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FBAE5" w14:textId="41500F43" w:rsidR="00C84115" w:rsidRDefault="00C84115">
      <w:pPr>
        <w:rPr>
          <w:b/>
          <w:bCs/>
          <w:sz w:val="28"/>
          <w:szCs w:val="28"/>
        </w:rPr>
      </w:pPr>
      <w:r>
        <w:rPr>
          <w:b/>
          <w:bCs/>
          <w:sz w:val="28"/>
          <w:szCs w:val="28"/>
        </w:rPr>
        <w:t>Tynset Jeger og Fiskerforening – årsmøtesak – Landsmøtevedtak.</w:t>
      </w:r>
    </w:p>
    <w:p w14:paraId="49517BA9" w14:textId="43522B65" w:rsidR="00C84115" w:rsidRDefault="00C84115">
      <w:pPr>
        <w:rPr>
          <w:sz w:val="24"/>
          <w:szCs w:val="24"/>
        </w:rPr>
      </w:pPr>
      <w:r>
        <w:rPr>
          <w:sz w:val="24"/>
          <w:szCs w:val="24"/>
        </w:rPr>
        <w:t>På landsmøtet</w:t>
      </w:r>
      <w:r w:rsidR="00CC2F06">
        <w:rPr>
          <w:sz w:val="24"/>
          <w:szCs w:val="24"/>
        </w:rPr>
        <w:t xml:space="preserve"> i NJFF 12. – 14.11.2021 ble det fattet en del vedtak som har direkte betydning for alle lokalforeninger i Norge.  Viktige vedtak er følgende:</w:t>
      </w:r>
    </w:p>
    <w:p w14:paraId="4257A678" w14:textId="14303334" w:rsidR="00CC2F06" w:rsidRDefault="00CC2F06" w:rsidP="00CC2F06">
      <w:pPr>
        <w:pStyle w:val="Listeavsnitt"/>
        <w:numPr>
          <w:ilvl w:val="0"/>
          <w:numId w:val="1"/>
        </w:numPr>
        <w:rPr>
          <w:sz w:val="24"/>
          <w:szCs w:val="24"/>
        </w:rPr>
      </w:pPr>
      <w:r>
        <w:rPr>
          <w:sz w:val="24"/>
          <w:szCs w:val="24"/>
        </w:rPr>
        <w:t xml:space="preserve">Vedtak om enhetlig vedtektsnorm for </w:t>
      </w:r>
      <w:r w:rsidR="00C96F42">
        <w:rPr>
          <w:sz w:val="24"/>
          <w:szCs w:val="24"/>
        </w:rPr>
        <w:t>alle lokalforeninger innen NJFF.</w:t>
      </w:r>
    </w:p>
    <w:p w14:paraId="18290DFC" w14:textId="270EC50C" w:rsidR="00C96F42" w:rsidRDefault="00C96F42" w:rsidP="00CC2F06">
      <w:pPr>
        <w:pStyle w:val="Listeavsnitt"/>
        <w:numPr>
          <w:ilvl w:val="0"/>
          <w:numId w:val="1"/>
        </w:numPr>
        <w:rPr>
          <w:sz w:val="24"/>
          <w:szCs w:val="24"/>
        </w:rPr>
      </w:pPr>
      <w:r>
        <w:rPr>
          <w:sz w:val="24"/>
          <w:szCs w:val="24"/>
        </w:rPr>
        <w:t>Vedtak om enhetlig medlemskontingent for alle lokalforeninger innen NJFF.</w:t>
      </w:r>
    </w:p>
    <w:p w14:paraId="7CAA1387" w14:textId="67E865C3" w:rsidR="00C96F42" w:rsidRDefault="00C96F42" w:rsidP="00CC2F06">
      <w:pPr>
        <w:pStyle w:val="Listeavsnitt"/>
        <w:numPr>
          <w:ilvl w:val="0"/>
          <w:numId w:val="1"/>
        </w:numPr>
        <w:rPr>
          <w:sz w:val="24"/>
          <w:szCs w:val="24"/>
        </w:rPr>
      </w:pPr>
      <w:r>
        <w:rPr>
          <w:sz w:val="24"/>
          <w:szCs w:val="24"/>
        </w:rPr>
        <w:t>Vedtak om at kontingentåret er ett år fra datoen kontingenten blir betalt</w:t>
      </w:r>
    </w:p>
    <w:p w14:paraId="6D04A527" w14:textId="0A32DEF4" w:rsidR="00C96F42" w:rsidRDefault="00C96F42" w:rsidP="00CC2F06">
      <w:pPr>
        <w:pStyle w:val="Listeavsnitt"/>
        <w:numPr>
          <w:ilvl w:val="0"/>
          <w:numId w:val="1"/>
        </w:numPr>
        <w:rPr>
          <w:sz w:val="24"/>
          <w:szCs w:val="24"/>
        </w:rPr>
      </w:pPr>
      <w:r>
        <w:rPr>
          <w:sz w:val="24"/>
          <w:szCs w:val="24"/>
        </w:rPr>
        <w:t>Medlemmer som har fylt 14 år har stemmerett på årsmøtet.</w:t>
      </w:r>
    </w:p>
    <w:p w14:paraId="5C9FE88B" w14:textId="0E7892E0" w:rsidR="00C96F42" w:rsidRDefault="00C96F42" w:rsidP="00CC2F06">
      <w:pPr>
        <w:pStyle w:val="Listeavsnitt"/>
        <w:numPr>
          <w:ilvl w:val="0"/>
          <w:numId w:val="1"/>
        </w:numPr>
        <w:rPr>
          <w:sz w:val="24"/>
          <w:szCs w:val="24"/>
        </w:rPr>
      </w:pPr>
      <w:r>
        <w:rPr>
          <w:sz w:val="24"/>
          <w:szCs w:val="24"/>
        </w:rPr>
        <w:t xml:space="preserve">Fylkeslagene (nå regikonlagene) blir som før dersom ikke regionlag innen samme region </w:t>
      </w:r>
      <w:r w:rsidR="00252B86">
        <w:rPr>
          <w:sz w:val="24"/>
          <w:szCs w:val="24"/>
        </w:rPr>
        <w:t xml:space="preserve">(sammenslåtte fylker) </w:t>
      </w:r>
      <w:r>
        <w:rPr>
          <w:sz w:val="24"/>
          <w:szCs w:val="24"/>
        </w:rPr>
        <w:t>ønsker å slå seg sammen.</w:t>
      </w:r>
    </w:p>
    <w:p w14:paraId="42A751A0" w14:textId="177CA141" w:rsidR="00252B86" w:rsidRDefault="00252B86" w:rsidP="00252B86">
      <w:pPr>
        <w:rPr>
          <w:sz w:val="24"/>
          <w:szCs w:val="24"/>
        </w:rPr>
      </w:pPr>
    </w:p>
    <w:p w14:paraId="2342E972" w14:textId="10B6FCA2" w:rsidR="00252B86" w:rsidRDefault="00252B86" w:rsidP="00252B86">
      <w:pPr>
        <w:rPr>
          <w:sz w:val="24"/>
          <w:szCs w:val="24"/>
        </w:rPr>
      </w:pPr>
      <w:r>
        <w:rPr>
          <w:b/>
          <w:bCs/>
          <w:sz w:val="24"/>
          <w:szCs w:val="24"/>
        </w:rPr>
        <w:t>Enhetlig vedtektsnorm</w:t>
      </w:r>
      <w:r>
        <w:rPr>
          <w:sz w:val="24"/>
          <w:szCs w:val="24"/>
        </w:rPr>
        <w:t xml:space="preserve"> er den saken som har størst konsekvenser for foreningene. I utgangspunktet fikk alle fo</w:t>
      </w:r>
      <w:r w:rsidR="00F17D3B">
        <w:rPr>
          <w:sz w:val="24"/>
          <w:szCs w:val="24"/>
        </w:rPr>
        <w:t>reningene frist til årsmøtene i 2023 med å endre vedtektene etter den nye normen. Vi i NJFF-Hedmark vedtok å tilby foreningene bistand til vedtektsendringene, noe alle til nå har ønsket. Ser faktisk ut til at veldig mange av Hedmarks 54 foreninger har vedtektsendringen som sak på årets årsmøte.</w:t>
      </w:r>
    </w:p>
    <w:p w14:paraId="570689C6" w14:textId="54598E11" w:rsidR="00F17D3B" w:rsidRDefault="00F17D3B" w:rsidP="00252B86">
      <w:pPr>
        <w:rPr>
          <w:sz w:val="24"/>
          <w:szCs w:val="24"/>
        </w:rPr>
      </w:pPr>
      <w:r>
        <w:rPr>
          <w:sz w:val="24"/>
          <w:szCs w:val="24"/>
        </w:rPr>
        <w:t xml:space="preserve">Mange paragrafer er spikret i normen mens vi kan legge til lokale punkter i følgende paragrafer: §2 – formål, §6 – årsmøtet, </w:t>
      </w:r>
      <w:r w:rsidR="00491D8E">
        <w:rPr>
          <w:sz w:val="24"/>
          <w:szCs w:val="24"/>
        </w:rPr>
        <w:t>§8 – styret og §9 – styrets plikter. I forslaget jeg har sendt Tynset JFF og alle andre foreninger har jeg føyd til punkter som står i nåværende vedtekter for foreningen. Forslaget dere har fått er innenfor normkravet i vedtaket om enhetlighet.</w:t>
      </w:r>
    </w:p>
    <w:p w14:paraId="22D26C2B" w14:textId="056E1A6B" w:rsidR="00491D8E" w:rsidRDefault="00491D8E" w:rsidP="00252B86">
      <w:pPr>
        <w:rPr>
          <w:sz w:val="24"/>
          <w:szCs w:val="24"/>
        </w:rPr>
      </w:pPr>
      <w:r>
        <w:rPr>
          <w:sz w:val="24"/>
          <w:szCs w:val="24"/>
        </w:rPr>
        <w:t xml:space="preserve">Noen foreninger har paragrafer om grunneieravtaler, instrukser for utvalg, kriterier for saker m.m. Dette har jeg skilt ut fra vedtektene og skrevet et underbilag til vedtektene jeg har kalt «styringsdokument eller instrukser». Grunnen til at dette ikke skal inn i vedtektene er at f.eks en </w:t>
      </w:r>
      <w:r w:rsidR="00C85DA6">
        <w:rPr>
          <w:sz w:val="24"/>
          <w:szCs w:val="24"/>
        </w:rPr>
        <w:t>utvalgsstruktur er en styresak og ikke en vedtektssak. Dersom slike ting står vedtektsfestet, ville det bli krevende med vedtektsendringer hver gang en instruks ble endret.</w:t>
      </w:r>
    </w:p>
    <w:p w14:paraId="6BF833BD" w14:textId="2BE5D4B2" w:rsidR="00C85DA6" w:rsidRDefault="00C85DA6" w:rsidP="00252B86">
      <w:pPr>
        <w:rPr>
          <w:sz w:val="24"/>
          <w:szCs w:val="24"/>
        </w:rPr>
      </w:pPr>
    </w:p>
    <w:p w14:paraId="2B1D6E08" w14:textId="53DDB571" w:rsidR="00C85DA6" w:rsidRDefault="00C85DA6" w:rsidP="00252B86">
      <w:pPr>
        <w:rPr>
          <w:sz w:val="24"/>
          <w:szCs w:val="24"/>
        </w:rPr>
      </w:pPr>
      <w:r>
        <w:rPr>
          <w:b/>
          <w:bCs/>
          <w:sz w:val="24"/>
          <w:szCs w:val="24"/>
        </w:rPr>
        <w:t>Enhetlig medlemskontingent</w:t>
      </w:r>
      <w:r>
        <w:rPr>
          <w:sz w:val="24"/>
          <w:szCs w:val="24"/>
        </w:rPr>
        <w:t xml:space="preserve"> betyr at medlemskontingenten til lokalforeningene blir bestemt av NJFF`s Representantskap. Det som ble vedtatt på landsmøtet i høst la også en øvre ramme på kontingenten både til forbundet sentralt, regionlaget og lokalforeningene</w:t>
      </w:r>
      <w:r w:rsidR="00895896">
        <w:rPr>
          <w:sz w:val="24"/>
          <w:szCs w:val="24"/>
        </w:rPr>
        <w:t>. Samtidig ble det vedtatt at foreningene kan velge mellom 3 forskjellige satser på kategorien hovedmedlem. Disse er betegnet lav sats, middels sats og høy sats. Begrunnelsen her er at noen foreninger har lite med tilbud til sine medlemmer, noen har noen flere tilbud og atter noen veldig mange medlemstilbud. Dette skal årsmøtene i lokalforeningene ta stilling til på sitt årsmøte etter at nye vedtekter er vedtatt.</w:t>
      </w:r>
      <w:r w:rsidR="0029214E">
        <w:rPr>
          <w:sz w:val="24"/>
          <w:szCs w:val="24"/>
        </w:rPr>
        <w:t xml:space="preserve"> Altså på årsmøtet i 2022 skal foreningen fortsatt ta stilling til om Tynset JFF sin andel av kontingenten skal endres.</w:t>
      </w:r>
    </w:p>
    <w:p w14:paraId="5BD9DDFB" w14:textId="1018BA70" w:rsidR="0062418F" w:rsidRDefault="0062418F" w:rsidP="00252B86">
      <w:pPr>
        <w:rPr>
          <w:sz w:val="24"/>
          <w:szCs w:val="24"/>
        </w:rPr>
      </w:pPr>
      <w:r w:rsidRPr="0062418F">
        <w:rPr>
          <w:b/>
          <w:bCs/>
          <w:sz w:val="24"/>
          <w:szCs w:val="24"/>
        </w:rPr>
        <w:t>Kontingentåret</w:t>
      </w:r>
      <w:r>
        <w:rPr>
          <w:b/>
          <w:bCs/>
          <w:sz w:val="24"/>
          <w:szCs w:val="24"/>
        </w:rPr>
        <w:t xml:space="preserve"> </w:t>
      </w:r>
      <w:r>
        <w:rPr>
          <w:sz w:val="24"/>
          <w:szCs w:val="24"/>
        </w:rPr>
        <w:t>ble endret slik at et medlem er medlem ett år fra datoen kontingenten blir betalt og ikke for kalenderåret som tidligere. Dette er positivt for de som melder seg inn et stykke ut i året. Ergo blir det kanskje lettere å få nye medlemmer gjennom hele året.</w:t>
      </w:r>
    </w:p>
    <w:p w14:paraId="1FB51D87" w14:textId="023A786C" w:rsidR="0062418F" w:rsidRDefault="0062418F" w:rsidP="00252B86">
      <w:pPr>
        <w:rPr>
          <w:sz w:val="24"/>
          <w:szCs w:val="24"/>
        </w:rPr>
      </w:pPr>
    </w:p>
    <w:p w14:paraId="182A7970" w14:textId="4941B96D" w:rsidR="0062418F" w:rsidRDefault="0040774B" w:rsidP="00252B86">
      <w:pPr>
        <w:rPr>
          <w:sz w:val="24"/>
          <w:szCs w:val="24"/>
        </w:rPr>
      </w:pPr>
      <w:r>
        <w:rPr>
          <w:b/>
          <w:bCs/>
          <w:sz w:val="24"/>
          <w:szCs w:val="24"/>
        </w:rPr>
        <w:t xml:space="preserve">Stemmerett etter fylte 14 år </w:t>
      </w:r>
      <w:r>
        <w:rPr>
          <w:sz w:val="24"/>
          <w:szCs w:val="24"/>
        </w:rPr>
        <w:t>betyr at en 14-åring har stemmerett på årsmøtet. Videre betyr det at vedkommende er valgbar til verv i foreningen.</w:t>
      </w:r>
    </w:p>
    <w:p w14:paraId="79736209" w14:textId="5A84F27F" w:rsidR="0040774B" w:rsidRDefault="0040774B" w:rsidP="00252B86">
      <w:pPr>
        <w:rPr>
          <w:sz w:val="24"/>
          <w:szCs w:val="24"/>
        </w:rPr>
      </w:pPr>
    </w:p>
    <w:p w14:paraId="3957DC76" w14:textId="0F5BCD65" w:rsidR="0040774B" w:rsidRPr="0040774B" w:rsidRDefault="0040774B" w:rsidP="00252B86">
      <w:pPr>
        <w:rPr>
          <w:sz w:val="24"/>
          <w:szCs w:val="24"/>
        </w:rPr>
      </w:pPr>
      <w:r>
        <w:rPr>
          <w:b/>
          <w:bCs/>
          <w:sz w:val="24"/>
          <w:szCs w:val="24"/>
        </w:rPr>
        <w:t xml:space="preserve">Fylkeslagene (nå regionlagene) </w:t>
      </w:r>
      <w:r>
        <w:rPr>
          <w:sz w:val="24"/>
          <w:szCs w:val="24"/>
        </w:rPr>
        <w:t xml:space="preserve">blir ikke tvangssammensluttet. </w:t>
      </w:r>
      <w:r w:rsidR="00B97021">
        <w:rPr>
          <w:sz w:val="24"/>
          <w:szCs w:val="24"/>
        </w:rPr>
        <w:t xml:space="preserve">Når det f.eks. gjelder den offentlige Regionen Innlandet kan Oppland og Hedmark fortsatt leve/drive hver for seg. En grei løsning for oss da regionlaget i Oppland ikke ønsket sammenslutning, samtidig som vi i Hedmark har noe av samme oppfatning. Det bunner i at som regionlag er vi totalt forskjellige i særdeleshet i måten å drive regionlaget på. Vi har 4 ansatte på vårt kontor mens </w:t>
      </w:r>
      <w:r w:rsidR="007E349D">
        <w:rPr>
          <w:sz w:val="24"/>
          <w:szCs w:val="24"/>
        </w:rPr>
        <w:t>O</w:t>
      </w:r>
      <w:r w:rsidR="00B97021">
        <w:rPr>
          <w:sz w:val="24"/>
          <w:szCs w:val="24"/>
        </w:rPr>
        <w:t>ppland har en</w:t>
      </w:r>
      <w:r w:rsidR="007E349D">
        <w:rPr>
          <w:sz w:val="24"/>
          <w:szCs w:val="24"/>
        </w:rPr>
        <w:t xml:space="preserve">. </w:t>
      </w:r>
      <w:r w:rsidR="00B97021">
        <w:rPr>
          <w:sz w:val="24"/>
          <w:szCs w:val="24"/>
        </w:rPr>
        <w:t xml:space="preserve"> Vi arrangerer sammen med lokalforeningene vel 60 kurs pr. år. Oppland </w:t>
      </w:r>
      <w:r w:rsidR="007E349D">
        <w:rPr>
          <w:sz w:val="24"/>
          <w:szCs w:val="24"/>
        </w:rPr>
        <w:t xml:space="preserve">står ikke for </w:t>
      </w:r>
      <w:proofErr w:type="gramStart"/>
      <w:r w:rsidR="007E349D">
        <w:rPr>
          <w:sz w:val="24"/>
          <w:szCs w:val="24"/>
        </w:rPr>
        <w:t>kurs</w:t>
      </w:r>
      <w:proofErr w:type="gramEnd"/>
      <w:r w:rsidR="007E349D">
        <w:rPr>
          <w:sz w:val="24"/>
          <w:szCs w:val="24"/>
        </w:rPr>
        <w:t xml:space="preserve"> men sørver foreningene på kurssida. En sammenslutning ville medføre at vår store kompetanse på regionkontoret måtte dele denne kompetansen med vel 90 foreninger fra Eidskog i sør til Lom i nord. Etter vår mening alt for stort område.</w:t>
      </w:r>
    </w:p>
    <w:p w14:paraId="5E8827B3" w14:textId="77777777" w:rsidR="00252B86" w:rsidRPr="00252B86" w:rsidRDefault="00252B86" w:rsidP="00252B86">
      <w:pPr>
        <w:rPr>
          <w:sz w:val="24"/>
          <w:szCs w:val="24"/>
        </w:rPr>
      </w:pPr>
    </w:p>
    <w:p w14:paraId="21732F93" w14:textId="5AF4D1EC" w:rsidR="00C84115" w:rsidRDefault="00C84115">
      <w:pPr>
        <w:rPr>
          <w:b/>
          <w:bCs/>
          <w:sz w:val="28"/>
          <w:szCs w:val="28"/>
        </w:rPr>
      </w:pPr>
    </w:p>
    <w:p w14:paraId="7D263B6C" w14:textId="77777777" w:rsidR="00C84115" w:rsidRPr="00C84115" w:rsidRDefault="00C84115">
      <w:pPr>
        <w:rPr>
          <w:b/>
          <w:bCs/>
          <w:sz w:val="28"/>
          <w:szCs w:val="28"/>
        </w:rPr>
      </w:pPr>
    </w:p>
    <w:sectPr w:rsidR="00C84115" w:rsidRPr="00C841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C2F0F"/>
    <w:multiLevelType w:val="hybridMultilevel"/>
    <w:tmpl w:val="53EA9C5C"/>
    <w:lvl w:ilvl="0" w:tplc="4E78CFC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zsbQ0NTQ1NLQ0MjdU0lEKTi0uzszPAykwrAUAEzrIKywAAAA="/>
  </w:docVars>
  <w:rsids>
    <w:rsidRoot w:val="00C84115"/>
    <w:rsid w:val="0018640C"/>
    <w:rsid w:val="00252B86"/>
    <w:rsid w:val="0029214E"/>
    <w:rsid w:val="003724C1"/>
    <w:rsid w:val="0040774B"/>
    <w:rsid w:val="00491D8E"/>
    <w:rsid w:val="0062418F"/>
    <w:rsid w:val="00631FB9"/>
    <w:rsid w:val="007E349D"/>
    <w:rsid w:val="00895896"/>
    <w:rsid w:val="00B97021"/>
    <w:rsid w:val="00BC13C1"/>
    <w:rsid w:val="00C84115"/>
    <w:rsid w:val="00C85DA6"/>
    <w:rsid w:val="00C96F42"/>
    <w:rsid w:val="00CC2F06"/>
    <w:rsid w:val="00CF7AD7"/>
    <w:rsid w:val="00F17D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1520"/>
  <w15:chartTrackingRefBased/>
  <w15:docId w15:val="{19FDDDC2-F4E8-4946-8F0D-7A5CC0E5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C2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613</Words>
  <Characters>3253</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Brumunddal</dc:creator>
  <cp:keywords/>
  <dc:description/>
  <cp:lastModifiedBy>Nils P. Hagen</cp:lastModifiedBy>
  <cp:revision>4</cp:revision>
  <dcterms:created xsi:type="dcterms:W3CDTF">2022-01-27T17:32:00Z</dcterms:created>
  <dcterms:modified xsi:type="dcterms:W3CDTF">2022-02-06T19:39:00Z</dcterms:modified>
</cp:coreProperties>
</file>