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4ACA" w14:textId="77777777" w:rsidR="00947CD7" w:rsidRDefault="00947CD7">
      <w:pPr>
        <w:rPr>
          <w:rFonts w:ascii="Arial" w:hAnsi="Arial" w:cs="Arial"/>
        </w:rPr>
      </w:pPr>
    </w:p>
    <w:p w14:paraId="1FE7902A" w14:textId="77777777" w:rsidR="00E53C50" w:rsidRPr="00C128A0" w:rsidRDefault="00E53C50">
      <w:pPr>
        <w:rPr>
          <w:rFonts w:ascii="Arial" w:hAnsi="Arial" w:cs="Arial"/>
        </w:rPr>
      </w:pPr>
    </w:p>
    <w:p w14:paraId="77340591" w14:textId="448EE0EE" w:rsidR="00947CD7" w:rsidRDefault="00947CD7">
      <w:pPr>
        <w:rPr>
          <w:rFonts w:ascii="Arial" w:hAnsi="Arial" w:cs="Arial"/>
        </w:rPr>
      </w:pPr>
      <w:r w:rsidRPr="00C128A0">
        <w:rPr>
          <w:rFonts w:ascii="Arial" w:hAnsi="Arial" w:cs="Arial"/>
        </w:rPr>
        <w:t>NB! Les inf</w:t>
      </w:r>
      <w:r w:rsidR="004F0D89" w:rsidRPr="00C128A0">
        <w:rPr>
          <w:rFonts w:ascii="Arial" w:hAnsi="Arial" w:cs="Arial"/>
        </w:rPr>
        <w:t>ormasjonen</w:t>
      </w:r>
      <w:r w:rsidRPr="00C128A0">
        <w:rPr>
          <w:rFonts w:ascii="Arial" w:hAnsi="Arial" w:cs="Arial"/>
        </w:rPr>
        <w:t xml:space="preserve"> etter skjemaet før du fyller ut og sender inn </w:t>
      </w:r>
      <w:r w:rsidR="005A4D6C" w:rsidRPr="00C128A0">
        <w:rPr>
          <w:rFonts w:ascii="Arial" w:hAnsi="Arial" w:cs="Arial"/>
        </w:rPr>
        <w:t>klagen</w:t>
      </w:r>
      <w:r w:rsidRPr="00C128A0">
        <w:rPr>
          <w:rFonts w:ascii="Arial" w:hAnsi="Arial" w:cs="Arial"/>
        </w:rPr>
        <w:t>.</w:t>
      </w:r>
    </w:p>
    <w:p w14:paraId="36EB9C90" w14:textId="77777777" w:rsidR="00E53C50" w:rsidRPr="00C128A0" w:rsidRDefault="00E53C50">
      <w:pPr>
        <w:rPr>
          <w:rFonts w:ascii="Arial" w:hAnsi="Arial" w:cs="Arial"/>
        </w:rPr>
      </w:pPr>
    </w:p>
    <w:p w14:paraId="2BE9004B" w14:textId="77777777" w:rsidR="00876D5F" w:rsidRPr="00C128A0" w:rsidRDefault="00876D5F" w:rsidP="00876D5F">
      <w:pPr>
        <w:jc w:val="both"/>
        <w:rPr>
          <w:rFonts w:ascii="Arial" w:hAnsi="Arial" w:cs="Aria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9"/>
        <w:gridCol w:w="3047"/>
        <w:gridCol w:w="552"/>
        <w:gridCol w:w="2181"/>
        <w:gridCol w:w="2504"/>
      </w:tblGrid>
      <w:tr w:rsidR="00876D5F" w:rsidRPr="00C128A0" w14:paraId="04D25CAD" w14:textId="77777777" w:rsidTr="00C04011">
        <w:trPr>
          <w:trHeight w:val="510"/>
        </w:trPr>
        <w:tc>
          <w:tcPr>
            <w:tcW w:w="9923" w:type="dxa"/>
            <w:gridSpan w:val="5"/>
            <w:shd w:val="clear" w:color="auto" w:fill="8DB3E2"/>
          </w:tcPr>
          <w:p w14:paraId="24BD14C4" w14:textId="46CA0410" w:rsidR="00876D5F" w:rsidRPr="00C128A0" w:rsidRDefault="00DA0B13" w:rsidP="00A92F0D">
            <w:pPr>
              <w:spacing w:after="60"/>
              <w:ind w:left="1733" w:hanging="17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28A0">
              <w:rPr>
                <w:rFonts w:ascii="Arial" w:hAnsi="Arial" w:cs="Arial"/>
                <w:b/>
                <w:sz w:val="24"/>
                <w:szCs w:val="24"/>
              </w:rPr>
              <w:t>Klager</w:t>
            </w:r>
            <w:r w:rsidR="00876D5F" w:rsidRPr="00C128A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876D5F" w:rsidRPr="00C128A0">
              <w:rPr>
                <w:rFonts w:ascii="Arial" w:hAnsi="Arial" w:cs="Arial"/>
              </w:rPr>
              <w:t xml:space="preserve">Hvis </w:t>
            </w:r>
            <w:r w:rsidR="00E53C50">
              <w:rPr>
                <w:rFonts w:ascii="Arial" w:hAnsi="Arial" w:cs="Arial"/>
              </w:rPr>
              <w:t xml:space="preserve">det er </w:t>
            </w:r>
            <w:r w:rsidR="00876D5F" w:rsidRPr="00C128A0">
              <w:rPr>
                <w:rFonts w:ascii="Arial" w:hAnsi="Arial" w:cs="Arial"/>
              </w:rPr>
              <w:t xml:space="preserve">flere </w:t>
            </w:r>
            <w:r w:rsidRPr="00C128A0">
              <w:rPr>
                <w:rFonts w:ascii="Arial" w:hAnsi="Arial" w:cs="Arial"/>
              </w:rPr>
              <w:t>klagere</w:t>
            </w:r>
            <w:r w:rsidR="00876D5F" w:rsidRPr="00C128A0">
              <w:rPr>
                <w:rFonts w:ascii="Arial" w:hAnsi="Arial" w:cs="Arial"/>
              </w:rPr>
              <w:t>, må informasjon om alle oppgis. Ved for lite plass bør man legge ved egen oversikt over partene</w:t>
            </w:r>
            <w:r w:rsidR="00E53C50">
              <w:rPr>
                <w:rFonts w:ascii="Arial" w:hAnsi="Arial" w:cs="Arial"/>
              </w:rPr>
              <w:t>.</w:t>
            </w:r>
          </w:p>
        </w:tc>
      </w:tr>
      <w:tr w:rsidR="00876D5F" w:rsidRPr="00C128A0" w14:paraId="3FF06246" w14:textId="77777777" w:rsidTr="00C04011">
        <w:tc>
          <w:tcPr>
            <w:tcW w:w="4686" w:type="dxa"/>
            <w:gridSpan w:val="2"/>
            <w:tcBorders>
              <w:bottom w:val="nil"/>
            </w:tcBorders>
            <w:shd w:val="clear" w:color="auto" w:fill="DBE5F1"/>
          </w:tcPr>
          <w:p w14:paraId="153A188A" w14:textId="77777777" w:rsidR="00876D5F" w:rsidRPr="00C128A0" w:rsidRDefault="00876D5F" w:rsidP="00D10FC2">
            <w:pPr>
              <w:jc w:val="both"/>
              <w:rPr>
                <w:rFonts w:ascii="Arial" w:hAnsi="Arial" w:cs="Arial"/>
                <w:sz w:val="18"/>
              </w:rPr>
            </w:pPr>
            <w:r w:rsidRPr="00C128A0">
              <w:rPr>
                <w:rFonts w:ascii="Arial" w:hAnsi="Arial" w:cs="Arial"/>
                <w:sz w:val="18"/>
              </w:rPr>
              <w:t>Fullt navn</w:t>
            </w:r>
          </w:p>
        </w:tc>
        <w:tc>
          <w:tcPr>
            <w:tcW w:w="552" w:type="dxa"/>
            <w:vMerge w:val="restart"/>
            <w:shd w:val="clear" w:color="auto" w:fill="D9D9D9"/>
          </w:tcPr>
          <w:p w14:paraId="70CC28BE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  <w:gridSpan w:val="2"/>
            <w:tcBorders>
              <w:bottom w:val="nil"/>
            </w:tcBorders>
            <w:shd w:val="clear" w:color="auto" w:fill="DBE5F1"/>
          </w:tcPr>
          <w:p w14:paraId="6343ED38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E-postadresse</w:t>
            </w:r>
          </w:p>
        </w:tc>
      </w:tr>
      <w:tr w:rsidR="00876D5F" w:rsidRPr="00C128A0" w14:paraId="188BD2B3" w14:textId="77777777" w:rsidTr="00C04011">
        <w:tc>
          <w:tcPr>
            <w:tcW w:w="468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F6E49C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  <w:p w14:paraId="31ACEB98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shd w:val="clear" w:color="auto" w:fill="D9D9D9"/>
          </w:tcPr>
          <w:p w14:paraId="51D70587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  <w:gridSpan w:val="2"/>
            <w:tcBorders>
              <w:top w:val="nil"/>
              <w:bottom w:val="single" w:sz="4" w:space="0" w:color="auto"/>
            </w:tcBorders>
          </w:tcPr>
          <w:p w14:paraId="40FBE7AE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  <w:p w14:paraId="1AF3DDAC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</w:tr>
      <w:tr w:rsidR="00C04011" w:rsidRPr="00C128A0" w14:paraId="3F901F06" w14:textId="77777777" w:rsidTr="00C04011">
        <w:tc>
          <w:tcPr>
            <w:tcW w:w="4686" w:type="dxa"/>
            <w:gridSpan w:val="2"/>
            <w:tcBorders>
              <w:bottom w:val="nil"/>
            </w:tcBorders>
            <w:shd w:val="clear" w:color="auto" w:fill="DBE5F1"/>
          </w:tcPr>
          <w:p w14:paraId="471ECDE1" w14:textId="0332226C" w:rsidR="00C04011" w:rsidRPr="00C128A0" w:rsidRDefault="00C04011" w:rsidP="00D10F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128A0">
              <w:rPr>
                <w:rFonts w:ascii="Arial" w:hAnsi="Arial" w:cs="Arial"/>
              </w:rPr>
              <w:t>dresse</w:t>
            </w:r>
          </w:p>
        </w:tc>
        <w:tc>
          <w:tcPr>
            <w:tcW w:w="552" w:type="dxa"/>
            <w:vMerge/>
            <w:shd w:val="clear" w:color="auto" w:fill="D9D9D9"/>
          </w:tcPr>
          <w:p w14:paraId="03CD1B11" w14:textId="77777777" w:rsidR="00C04011" w:rsidRPr="00C128A0" w:rsidRDefault="00C04011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bottom w:val="nil"/>
            </w:tcBorders>
            <w:shd w:val="clear" w:color="auto" w:fill="DBE5F1"/>
          </w:tcPr>
          <w:p w14:paraId="72244353" w14:textId="77777777" w:rsidR="00C04011" w:rsidRPr="00C128A0" w:rsidRDefault="00C04011" w:rsidP="00D10F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Medlemsforening</w:t>
            </w:r>
          </w:p>
        </w:tc>
        <w:tc>
          <w:tcPr>
            <w:tcW w:w="2504" w:type="dxa"/>
            <w:tcBorders>
              <w:bottom w:val="nil"/>
            </w:tcBorders>
            <w:shd w:val="clear" w:color="auto" w:fill="DBE5F1"/>
          </w:tcPr>
          <w:p w14:paraId="6E9404FC" w14:textId="141224FD" w:rsidR="00C04011" w:rsidRPr="00C128A0" w:rsidRDefault="00C04011" w:rsidP="00D10F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Medlemsnummer</w:t>
            </w:r>
          </w:p>
        </w:tc>
      </w:tr>
      <w:tr w:rsidR="00C04011" w:rsidRPr="00C128A0" w14:paraId="249B09EF" w14:textId="77777777" w:rsidTr="00C04011">
        <w:tc>
          <w:tcPr>
            <w:tcW w:w="468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02FD2D" w14:textId="77777777" w:rsidR="00C04011" w:rsidRPr="00C128A0" w:rsidRDefault="00C04011" w:rsidP="00D10FC2">
            <w:pPr>
              <w:jc w:val="both"/>
              <w:rPr>
                <w:rFonts w:ascii="Arial" w:hAnsi="Arial" w:cs="Arial"/>
              </w:rPr>
            </w:pPr>
          </w:p>
          <w:p w14:paraId="68B77293" w14:textId="77777777" w:rsidR="00C04011" w:rsidRPr="00C128A0" w:rsidRDefault="00C04011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shd w:val="clear" w:color="auto" w:fill="D9D9D9"/>
          </w:tcPr>
          <w:p w14:paraId="60B35954" w14:textId="77777777" w:rsidR="00C04011" w:rsidRPr="00C128A0" w:rsidRDefault="00C04011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nil"/>
              <w:bottom w:val="single" w:sz="4" w:space="0" w:color="auto"/>
            </w:tcBorders>
          </w:tcPr>
          <w:p w14:paraId="0BA4EBD5" w14:textId="77777777" w:rsidR="00C04011" w:rsidRPr="00C128A0" w:rsidRDefault="00C04011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4" w:type="dxa"/>
            <w:tcBorders>
              <w:top w:val="nil"/>
              <w:bottom w:val="single" w:sz="4" w:space="0" w:color="auto"/>
            </w:tcBorders>
          </w:tcPr>
          <w:p w14:paraId="761F29FF" w14:textId="77777777" w:rsidR="00C04011" w:rsidRPr="00C128A0" w:rsidRDefault="00C04011" w:rsidP="00D10FC2">
            <w:pPr>
              <w:jc w:val="both"/>
              <w:rPr>
                <w:rFonts w:ascii="Arial" w:hAnsi="Arial" w:cs="Arial"/>
              </w:rPr>
            </w:pPr>
          </w:p>
        </w:tc>
      </w:tr>
      <w:tr w:rsidR="00876D5F" w:rsidRPr="00C128A0" w14:paraId="719CFC30" w14:textId="77777777" w:rsidTr="00C04011">
        <w:tc>
          <w:tcPr>
            <w:tcW w:w="1639" w:type="dxa"/>
            <w:tcBorders>
              <w:bottom w:val="nil"/>
            </w:tcBorders>
            <w:shd w:val="clear" w:color="auto" w:fill="DBE5F1"/>
          </w:tcPr>
          <w:p w14:paraId="6AD8D7AF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Postnummer</w:t>
            </w:r>
          </w:p>
        </w:tc>
        <w:tc>
          <w:tcPr>
            <w:tcW w:w="3047" w:type="dxa"/>
            <w:tcBorders>
              <w:bottom w:val="nil"/>
            </w:tcBorders>
            <w:shd w:val="clear" w:color="auto" w:fill="DBE5F1"/>
          </w:tcPr>
          <w:p w14:paraId="1BD747D1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Poststed</w:t>
            </w:r>
          </w:p>
        </w:tc>
        <w:tc>
          <w:tcPr>
            <w:tcW w:w="552" w:type="dxa"/>
            <w:vMerge/>
            <w:shd w:val="clear" w:color="auto" w:fill="D9D9D9"/>
          </w:tcPr>
          <w:p w14:paraId="2CEADE7D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  <w:gridSpan w:val="2"/>
            <w:tcBorders>
              <w:bottom w:val="nil"/>
            </w:tcBorders>
            <w:shd w:val="clear" w:color="auto" w:fill="DBE5F1"/>
          </w:tcPr>
          <w:p w14:paraId="496638C7" w14:textId="59D6386B" w:rsidR="00876D5F" w:rsidRPr="00C128A0" w:rsidRDefault="002E2D33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Telefon</w:t>
            </w:r>
          </w:p>
        </w:tc>
      </w:tr>
      <w:tr w:rsidR="00876D5F" w:rsidRPr="00C128A0" w14:paraId="54A1E73C" w14:textId="77777777" w:rsidTr="00C04011">
        <w:tc>
          <w:tcPr>
            <w:tcW w:w="16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83ABBC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  <w:p w14:paraId="0C600D2A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E5AAC5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  <w:p w14:paraId="14D52F58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shd w:val="clear" w:color="auto" w:fill="D9D9D9"/>
          </w:tcPr>
          <w:p w14:paraId="51860C66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  <w:gridSpan w:val="2"/>
            <w:tcBorders>
              <w:top w:val="nil"/>
              <w:bottom w:val="single" w:sz="4" w:space="0" w:color="auto"/>
            </w:tcBorders>
          </w:tcPr>
          <w:p w14:paraId="1E967F32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  <w:p w14:paraId="0E9A6859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</w:tr>
    </w:tbl>
    <w:p w14:paraId="6230DEE2" w14:textId="77777777" w:rsidR="00876D5F" w:rsidRPr="00C128A0" w:rsidRDefault="00876D5F" w:rsidP="00876D5F">
      <w:pPr>
        <w:rPr>
          <w:rFonts w:ascii="Arial" w:hAnsi="Arial" w:cs="Aria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0"/>
        <w:gridCol w:w="3047"/>
        <w:gridCol w:w="551"/>
        <w:gridCol w:w="4685"/>
      </w:tblGrid>
      <w:tr w:rsidR="00D10FC2" w:rsidRPr="00C128A0" w14:paraId="3A1EA6A3" w14:textId="77777777" w:rsidTr="00C04011">
        <w:trPr>
          <w:trHeight w:val="510"/>
        </w:trPr>
        <w:tc>
          <w:tcPr>
            <w:tcW w:w="9923" w:type="dxa"/>
            <w:gridSpan w:val="4"/>
            <w:shd w:val="clear" w:color="auto" w:fill="8DB3E2"/>
          </w:tcPr>
          <w:p w14:paraId="07E36822" w14:textId="5124C915" w:rsidR="00D10FC2" w:rsidRPr="00C128A0" w:rsidRDefault="00DA0B13" w:rsidP="00D10FC2">
            <w:pPr>
              <w:ind w:left="1800" w:hanging="18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28A0">
              <w:rPr>
                <w:rFonts w:ascii="Arial" w:hAnsi="Arial" w:cs="Arial"/>
                <w:b/>
                <w:sz w:val="24"/>
                <w:szCs w:val="24"/>
              </w:rPr>
              <w:t>Forening</w:t>
            </w:r>
            <w:r w:rsidR="005A4D6C" w:rsidRPr="00C128A0">
              <w:rPr>
                <w:rFonts w:ascii="Arial" w:hAnsi="Arial" w:cs="Arial"/>
                <w:b/>
                <w:sz w:val="24"/>
                <w:szCs w:val="24"/>
              </w:rPr>
              <w:t>/Enhet</w:t>
            </w:r>
            <w:r w:rsidRPr="00C128A0">
              <w:rPr>
                <w:rFonts w:ascii="Arial" w:hAnsi="Arial" w:cs="Arial"/>
                <w:b/>
                <w:sz w:val="24"/>
                <w:szCs w:val="24"/>
              </w:rPr>
              <w:t xml:space="preserve"> som har fattet vedtak det klages over</w:t>
            </w:r>
          </w:p>
        </w:tc>
      </w:tr>
      <w:tr w:rsidR="00D10FC2" w:rsidRPr="00C128A0" w14:paraId="24F87465" w14:textId="77777777" w:rsidTr="00C04011">
        <w:tc>
          <w:tcPr>
            <w:tcW w:w="4687" w:type="dxa"/>
            <w:gridSpan w:val="2"/>
            <w:tcBorders>
              <w:bottom w:val="nil"/>
            </w:tcBorders>
            <w:shd w:val="clear" w:color="auto" w:fill="DBE5F1"/>
          </w:tcPr>
          <w:p w14:paraId="44EB7D3A" w14:textId="77777777" w:rsidR="00D10FC2" w:rsidRPr="00C128A0" w:rsidRDefault="00D10FC2" w:rsidP="00D10FC2">
            <w:pPr>
              <w:jc w:val="both"/>
              <w:rPr>
                <w:rFonts w:ascii="Arial" w:hAnsi="Arial" w:cs="Arial"/>
                <w:sz w:val="18"/>
              </w:rPr>
            </w:pPr>
            <w:r w:rsidRPr="00C128A0">
              <w:rPr>
                <w:rFonts w:ascii="Arial" w:hAnsi="Arial" w:cs="Arial"/>
                <w:sz w:val="18"/>
              </w:rPr>
              <w:t>Fullt navn</w:t>
            </w:r>
          </w:p>
        </w:tc>
        <w:tc>
          <w:tcPr>
            <w:tcW w:w="551" w:type="dxa"/>
            <w:vMerge w:val="restart"/>
            <w:shd w:val="clear" w:color="auto" w:fill="D9D9D9"/>
          </w:tcPr>
          <w:p w14:paraId="192FF4E3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  <w:tcBorders>
              <w:bottom w:val="nil"/>
            </w:tcBorders>
            <w:shd w:val="clear" w:color="auto" w:fill="DBE5F1"/>
          </w:tcPr>
          <w:p w14:paraId="5FD261A2" w14:textId="2389295B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E-postadresse</w:t>
            </w:r>
          </w:p>
        </w:tc>
      </w:tr>
      <w:tr w:rsidR="00D10FC2" w:rsidRPr="00C128A0" w14:paraId="7AB86D54" w14:textId="77777777" w:rsidTr="00C04011">
        <w:tc>
          <w:tcPr>
            <w:tcW w:w="468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9619C9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1B681EB8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1" w:type="dxa"/>
            <w:vMerge/>
            <w:shd w:val="clear" w:color="auto" w:fill="D9D9D9"/>
          </w:tcPr>
          <w:p w14:paraId="046F4580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  <w:tcBorders>
              <w:top w:val="nil"/>
              <w:bottom w:val="single" w:sz="4" w:space="0" w:color="auto"/>
            </w:tcBorders>
          </w:tcPr>
          <w:p w14:paraId="3BC9EC02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4C6FDE85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</w:tr>
      <w:tr w:rsidR="00D10FC2" w:rsidRPr="00C128A0" w14:paraId="43957E30" w14:textId="77777777" w:rsidTr="00C04011">
        <w:tc>
          <w:tcPr>
            <w:tcW w:w="4687" w:type="dxa"/>
            <w:gridSpan w:val="2"/>
            <w:tcBorders>
              <w:bottom w:val="nil"/>
            </w:tcBorders>
            <w:shd w:val="clear" w:color="auto" w:fill="DBE5F1"/>
          </w:tcPr>
          <w:p w14:paraId="104727A1" w14:textId="601EC807" w:rsidR="00D10FC2" w:rsidRPr="00C128A0" w:rsidRDefault="00DA0B13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Adresse</w:t>
            </w:r>
          </w:p>
        </w:tc>
        <w:tc>
          <w:tcPr>
            <w:tcW w:w="551" w:type="dxa"/>
            <w:vMerge/>
            <w:shd w:val="clear" w:color="auto" w:fill="D9D9D9"/>
          </w:tcPr>
          <w:p w14:paraId="14C80590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  <w:tcBorders>
              <w:bottom w:val="nil"/>
            </w:tcBorders>
            <w:shd w:val="clear" w:color="auto" w:fill="DBE5F1"/>
          </w:tcPr>
          <w:p w14:paraId="588A1005" w14:textId="4DA36B9C" w:rsidR="00D10FC2" w:rsidRPr="00C128A0" w:rsidRDefault="00DA0B13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Telefon</w:t>
            </w:r>
          </w:p>
        </w:tc>
      </w:tr>
      <w:tr w:rsidR="00D10FC2" w:rsidRPr="00C128A0" w14:paraId="2BC083FA" w14:textId="77777777" w:rsidTr="00C04011">
        <w:tc>
          <w:tcPr>
            <w:tcW w:w="468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16C044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58DADFD2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1" w:type="dxa"/>
            <w:vMerge/>
            <w:shd w:val="clear" w:color="auto" w:fill="D9D9D9"/>
          </w:tcPr>
          <w:p w14:paraId="5FC96370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  <w:tcBorders>
              <w:top w:val="nil"/>
              <w:bottom w:val="single" w:sz="4" w:space="0" w:color="auto"/>
            </w:tcBorders>
          </w:tcPr>
          <w:p w14:paraId="4BF8ABF5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1DE9C1E7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</w:tr>
      <w:tr w:rsidR="00D10FC2" w:rsidRPr="00C128A0" w14:paraId="504599A3" w14:textId="77777777" w:rsidTr="00C04011">
        <w:tc>
          <w:tcPr>
            <w:tcW w:w="1640" w:type="dxa"/>
            <w:tcBorders>
              <w:bottom w:val="nil"/>
            </w:tcBorders>
            <w:shd w:val="clear" w:color="auto" w:fill="DBE5F1"/>
          </w:tcPr>
          <w:p w14:paraId="1393C51F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Postnummer</w:t>
            </w:r>
          </w:p>
        </w:tc>
        <w:tc>
          <w:tcPr>
            <w:tcW w:w="3047" w:type="dxa"/>
            <w:tcBorders>
              <w:bottom w:val="nil"/>
            </w:tcBorders>
            <w:shd w:val="clear" w:color="auto" w:fill="DBE5F1"/>
          </w:tcPr>
          <w:p w14:paraId="26FDEBB0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Poststed</w:t>
            </w:r>
          </w:p>
        </w:tc>
        <w:tc>
          <w:tcPr>
            <w:tcW w:w="551" w:type="dxa"/>
            <w:vMerge/>
            <w:shd w:val="clear" w:color="auto" w:fill="D9D9D9"/>
          </w:tcPr>
          <w:p w14:paraId="764785F7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  <w:tcBorders>
              <w:bottom w:val="nil"/>
            </w:tcBorders>
            <w:shd w:val="clear" w:color="auto" w:fill="DBE5F1"/>
          </w:tcPr>
          <w:p w14:paraId="30EB5C6D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Telefon mobil</w:t>
            </w:r>
          </w:p>
        </w:tc>
      </w:tr>
      <w:tr w:rsidR="00D10FC2" w:rsidRPr="00C128A0" w14:paraId="76327AB6" w14:textId="77777777" w:rsidTr="00C04011">
        <w:tc>
          <w:tcPr>
            <w:tcW w:w="16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23EC77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12335A70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213FEC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319E1448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1" w:type="dxa"/>
            <w:vMerge/>
            <w:shd w:val="clear" w:color="auto" w:fill="D9D9D9"/>
          </w:tcPr>
          <w:p w14:paraId="187CD5F1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  <w:tcBorders>
              <w:top w:val="nil"/>
              <w:bottom w:val="single" w:sz="4" w:space="0" w:color="auto"/>
            </w:tcBorders>
          </w:tcPr>
          <w:p w14:paraId="0828327B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09254771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</w:tr>
      <w:tr w:rsidR="00D10FC2" w:rsidRPr="00C128A0" w14:paraId="7111EFA2" w14:textId="77777777" w:rsidTr="00C04011">
        <w:tc>
          <w:tcPr>
            <w:tcW w:w="4687" w:type="dxa"/>
            <w:gridSpan w:val="2"/>
            <w:tcBorders>
              <w:bottom w:val="nil"/>
            </w:tcBorders>
            <w:shd w:val="clear" w:color="auto" w:fill="DBE5F1"/>
          </w:tcPr>
          <w:p w14:paraId="099A8EF5" w14:textId="2F46F528" w:rsidR="00D10FC2" w:rsidRPr="00C128A0" w:rsidRDefault="00DA0B13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Kontaktperson</w:t>
            </w:r>
          </w:p>
        </w:tc>
        <w:tc>
          <w:tcPr>
            <w:tcW w:w="551" w:type="dxa"/>
            <w:vMerge/>
            <w:shd w:val="clear" w:color="auto" w:fill="D9D9D9"/>
          </w:tcPr>
          <w:p w14:paraId="096B03C8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  <w:tcBorders>
              <w:bottom w:val="nil"/>
            </w:tcBorders>
            <w:shd w:val="clear" w:color="auto" w:fill="DBE5F1"/>
          </w:tcPr>
          <w:p w14:paraId="697CBAAA" w14:textId="47BD67F4" w:rsidR="00D10FC2" w:rsidRPr="00C128A0" w:rsidRDefault="00DA0B13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Telefon til kontaktperson</w:t>
            </w:r>
          </w:p>
        </w:tc>
      </w:tr>
      <w:tr w:rsidR="00D10FC2" w:rsidRPr="00C128A0" w14:paraId="627858E2" w14:textId="77777777" w:rsidTr="00C04011">
        <w:tc>
          <w:tcPr>
            <w:tcW w:w="468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231EEC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5666345A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9F33AC3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  <w:tcBorders>
              <w:top w:val="nil"/>
              <w:bottom w:val="single" w:sz="4" w:space="0" w:color="auto"/>
            </w:tcBorders>
          </w:tcPr>
          <w:p w14:paraId="73220B0D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7C0EE51C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DF6BDBA" w14:textId="77777777" w:rsidR="00D10FC2" w:rsidRPr="00C128A0" w:rsidRDefault="00D10FC2" w:rsidP="00876D5F">
      <w:pPr>
        <w:rPr>
          <w:rFonts w:ascii="Arial" w:hAnsi="Arial" w:cs="Aria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8986"/>
      </w:tblGrid>
      <w:tr w:rsidR="00876D5F" w:rsidRPr="00C128A0" w14:paraId="58D4B9FA" w14:textId="77777777" w:rsidTr="00C04011">
        <w:trPr>
          <w:trHeight w:val="510"/>
        </w:trPr>
        <w:tc>
          <w:tcPr>
            <w:tcW w:w="9923" w:type="dxa"/>
            <w:gridSpan w:val="2"/>
            <w:shd w:val="clear" w:color="auto" w:fill="8DB3E2"/>
          </w:tcPr>
          <w:p w14:paraId="3DD96A6D" w14:textId="22E70A58" w:rsidR="00876D5F" w:rsidRPr="00C128A0" w:rsidRDefault="00876D5F" w:rsidP="00A92F0D">
            <w:pPr>
              <w:spacing w:after="60"/>
              <w:ind w:left="1733" w:hanging="17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28A0">
              <w:rPr>
                <w:rFonts w:ascii="Arial" w:hAnsi="Arial" w:cs="Arial"/>
                <w:b/>
                <w:sz w:val="24"/>
                <w:szCs w:val="24"/>
              </w:rPr>
              <w:t>Saken gjelder</w:t>
            </w:r>
            <w:r w:rsidRPr="00C128A0">
              <w:rPr>
                <w:rFonts w:ascii="Arial" w:hAnsi="Arial" w:cs="Arial"/>
                <w:sz w:val="24"/>
                <w:szCs w:val="24"/>
              </w:rPr>
              <w:tab/>
            </w:r>
            <w:r w:rsidRPr="00C128A0">
              <w:rPr>
                <w:rFonts w:ascii="Arial" w:hAnsi="Arial" w:cs="Arial"/>
              </w:rPr>
              <w:t>Bruk 1</w:t>
            </w:r>
            <w:r w:rsidR="00C128A0">
              <w:rPr>
                <w:rFonts w:ascii="Arial" w:hAnsi="Arial" w:cs="Arial"/>
              </w:rPr>
              <w:t>–</w:t>
            </w:r>
            <w:r w:rsidRPr="00C128A0">
              <w:rPr>
                <w:rFonts w:ascii="Arial" w:hAnsi="Arial" w:cs="Arial"/>
              </w:rPr>
              <w:t xml:space="preserve">2 setninger. Eksempel: </w:t>
            </w:r>
            <w:r w:rsidR="00DA0B13" w:rsidRPr="00C128A0">
              <w:rPr>
                <w:rFonts w:ascii="Arial" w:hAnsi="Arial" w:cs="Arial"/>
              </w:rPr>
              <w:t xml:space="preserve">«Klage over styrevedtak </w:t>
            </w:r>
            <w:proofErr w:type="spellStart"/>
            <w:proofErr w:type="gramStart"/>
            <w:r w:rsidR="00DA0B13" w:rsidRPr="00C128A0">
              <w:rPr>
                <w:rFonts w:ascii="Arial" w:hAnsi="Arial" w:cs="Arial"/>
              </w:rPr>
              <w:t>dd.mm.yyyy</w:t>
            </w:r>
            <w:proofErr w:type="spellEnd"/>
            <w:proofErr w:type="gramEnd"/>
            <w:r w:rsidR="00DA0B13" w:rsidRPr="00C128A0">
              <w:rPr>
                <w:rFonts w:ascii="Arial" w:hAnsi="Arial" w:cs="Arial"/>
              </w:rPr>
              <w:t xml:space="preserve"> om eksklu</w:t>
            </w:r>
            <w:r w:rsidR="00C128A0">
              <w:rPr>
                <w:rFonts w:ascii="Arial" w:hAnsi="Arial" w:cs="Arial"/>
              </w:rPr>
              <w:softHyphen/>
            </w:r>
            <w:r w:rsidR="00DA0B13" w:rsidRPr="00C128A0">
              <w:rPr>
                <w:rFonts w:ascii="Arial" w:hAnsi="Arial" w:cs="Arial"/>
              </w:rPr>
              <w:t>sjon fra lokalforening»</w:t>
            </w:r>
          </w:p>
        </w:tc>
      </w:tr>
      <w:tr w:rsidR="00876D5F" w:rsidRPr="00C128A0" w14:paraId="13000313" w14:textId="77777777" w:rsidTr="00C04011">
        <w:trPr>
          <w:trHeight w:val="623"/>
        </w:trPr>
        <w:tc>
          <w:tcPr>
            <w:tcW w:w="9923" w:type="dxa"/>
            <w:gridSpan w:val="2"/>
          </w:tcPr>
          <w:p w14:paraId="73EF989D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  <w:p w14:paraId="49BEB559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  <w:p w14:paraId="343FE9FB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</w:tr>
      <w:tr w:rsidR="00876D5F" w:rsidRPr="00C128A0" w14:paraId="23398ABA" w14:textId="77777777" w:rsidTr="00C0401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9923" w:type="dxa"/>
            <w:gridSpan w:val="2"/>
            <w:shd w:val="clear" w:color="auto" w:fill="8DB3E2"/>
          </w:tcPr>
          <w:p w14:paraId="0282AEEC" w14:textId="77777777" w:rsidR="00D10FC2" w:rsidRPr="00C128A0" w:rsidRDefault="00D10FC2" w:rsidP="00E53C50">
            <w:pPr>
              <w:tabs>
                <w:tab w:val="left" w:pos="1733"/>
              </w:tabs>
              <w:ind w:left="2124" w:hanging="2124"/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  <w:b/>
                <w:sz w:val="24"/>
                <w:szCs w:val="24"/>
              </w:rPr>
              <w:t>Påstand</w:t>
            </w:r>
            <w:r w:rsidRPr="00C128A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128A0">
              <w:rPr>
                <w:rFonts w:ascii="Arial" w:hAnsi="Arial" w:cs="Arial"/>
              </w:rPr>
              <w:t>Det du ønsker å oppnå. Eksempel:</w:t>
            </w:r>
          </w:p>
          <w:p w14:paraId="6A7D3DFE" w14:textId="14849808" w:rsidR="00D10FC2" w:rsidRPr="00C128A0" w:rsidRDefault="00DA0B13" w:rsidP="00E53C50">
            <w:pPr>
              <w:numPr>
                <w:ilvl w:val="0"/>
                <w:numId w:val="5"/>
              </w:numPr>
              <w:ind w:left="2269" w:hanging="284"/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Vedtaket er ikke fattet på riktig måte, jeg har ikke hatt anledning til å svare på alle anklagene</w:t>
            </w:r>
            <w:r w:rsidR="00C128A0">
              <w:rPr>
                <w:rFonts w:ascii="Arial" w:hAnsi="Arial" w:cs="Arial"/>
              </w:rPr>
              <w:t>.</w:t>
            </w:r>
          </w:p>
          <w:p w14:paraId="61C02432" w14:textId="3DC91803" w:rsidR="00876D5F" w:rsidRPr="00C128A0" w:rsidRDefault="00DA0B13" w:rsidP="00A92F0D">
            <w:pPr>
              <w:numPr>
                <w:ilvl w:val="0"/>
                <w:numId w:val="5"/>
              </w:numPr>
              <w:spacing w:after="60"/>
              <w:ind w:left="226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A0">
              <w:rPr>
                <w:rFonts w:ascii="Arial" w:hAnsi="Arial" w:cs="Arial"/>
              </w:rPr>
              <w:t>Vedtaket er uriktig eller for strengt eller baserer seg på feil i faktiske opplysninger</w:t>
            </w:r>
          </w:p>
        </w:tc>
      </w:tr>
      <w:tr w:rsidR="00876D5F" w:rsidRPr="00C128A0" w14:paraId="32E5AFAD" w14:textId="77777777" w:rsidTr="00C0401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37" w:type="dxa"/>
            <w:shd w:val="clear" w:color="auto" w:fill="C6D9F1"/>
          </w:tcPr>
          <w:p w14:paraId="718BBF02" w14:textId="77777777" w:rsidR="00876D5F" w:rsidRPr="00C128A0" w:rsidRDefault="00876D5F" w:rsidP="00D10FC2">
            <w:pPr>
              <w:jc w:val="center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1.</w:t>
            </w:r>
          </w:p>
          <w:p w14:paraId="192BADD5" w14:textId="77777777" w:rsidR="00876D5F" w:rsidRPr="00C128A0" w:rsidRDefault="00876D5F" w:rsidP="00D10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6" w:type="dxa"/>
          </w:tcPr>
          <w:p w14:paraId="3BB892D4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</w:tr>
      <w:tr w:rsidR="00876D5F" w:rsidRPr="00C128A0" w14:paraId="00CFD513" w14:textId="77777777" w:rsidTr="00C0401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37" w:type="dxa"/>
            <w:shd w:val="clear" w:color="auto" w:fill="C6D9F1"/>
          </w:tcPr>
          <w:p w14:paraId="30913F77" w14:textId="77777777" w:rsidR="00876D5F" w:rsidRPr="00C128A0" w:rsidRDefault="00876D5F" w:rsidP="00D10FC2">
            <w:pPr>
              <w:jc w:val="center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2.</w:t>
            </w:r>
          </w:p>
          <w:p w14:paraId="4F3C73DF" w14:textId="77777777" w:rsidR="00876D5F" w:rsidRPr="00C128A0" w:rsidRDefault="00876D5F" w:rsidP="00D10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6" w:type="dxa"/>
          </w:tcPr>
          <w:p w14:paraId="5D362254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</w:tr>
      <w:tr w:rsidR="00876D5F" w:rsidRPr="00C128A0" w14:paraId="1AD339F9" w14:textId="77777777" w:rsidTr="00C0401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37" w:type="dxa"/>
            <w:shd w:val="clear" w:color="auto" w:fill="C6D9F1"/>
          </w:tcPr>
          <w:p w14:paraId="402DE43D" w14:textId="77777777" w:rsidR="00876D5F" w:rsidRPr="00C128A0" w:rsidRDefault="00876D5F" w:rsidP="00D10FC2">
            <w:pPr>
              <w:jc w:val="center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3.</w:t>
            </w:r>
          </w:p>
          <w:p w14:paraId="3B99C3B1" w14:textId="77777777" w:rsidR="00876D5F" w:rsidRPr="00C128A0" w:rsidRDefault="00876D5F" w:rsidP="00D10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6" w:type="dxa"/>
          </w:tcPr>
          <w:p w14:paraId="14F51FD7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463C825" w14:textId="77777777" w:rsidR="00947CD7" w:rsidRPr="00C128A0" w:rsidRDefault="00947CD7">
      <w:pPr>
        <w:rPr>
          <w:rFonts w:ascii="Arial" w:hAnsi="Arial" w:cs="Arial"/>
        </w:rPr>
      </w:pPr>
      <w:r w:rsidRPr="00C128A0">
        <w:rPr>
          <w:rFonts w:ascii="Arial" w:hAnsi="Arial" w:cs="Arial"/>
        </w:rPr>
        <w:br w:type="page"/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0"/>
      </w:tblGrid>
      <w:tr w:rsidR="00947CD7" w:rsidRPr="00C128A0" w14:paraId="7171BDF1" w14:textId="77777777" w:rsidTr="00C04011">
        <w:tc>
          <w:tcPr>
            <w:tcW w:w="9640" w:type="dxa"/>
            <w:shd w:val="clear" w:color="auto" w:fill="8DB3E2"/>
          </w:tcPr>
          <w:p w14:paraId="7302003D" w14:textId="77777777" w:rsidR="007814F9" w:rsidRPr="00C128A0" w:rsidRDefault="007814F9" w:rsidP="00E53C50">
            <w:pPr>
              <w:spacing w:after="60"/>
              <w:ind w:left="2124" w:hanging="2124"/>
              <w:jc w:val="both"/>
              <w:rPr>
                <w:rFonts w:ascii="Arial" w:hAnsi="Arial" w:cs="Arial"/>
                <w:b/>
                <w:sz w:val="24"/>
              </w:rPr>
            </w:pPr>
            <w:r w:rsidRPr="00C128A0">
              <w:rPr>
                <w:rFonts w:ascii="Arial" w:hAnsi="Arial" w:cs="Arial"/>
                <w:b/>
                <w:sz w:val="24"/>
              </w:rPr>
              <w:lastRenderedPageBreak/>
              <w:t>Faktisk begrunnelse for kravet (påstandsgrunnlag)</w:t>
            </w:r>
          </w:p>
          <w:p w14:paraId="2ED02B55" w14:textId="77777777" w:rsidR="00947CD7" w:rsidRPr="00C128A0" w:rsidRDefault="007814F9" w:rsidP="00E53C50">
            <w:pPr>
              <w:ind w:left="1733" w:hanging="2124"/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  <w:b/>
              </w:rPr>
              <w:tab/>
            </w:r>
            <w:r w:rsidR="00947CD7" w:rsidRPr="00C128A0">
              <w:rPr>
                <w:rFonts w:ascii="Arial" w:hAnsi="Arial" w:cs="Arial"/>
              </w:rPr>
              <w:t>De faktiske forhold som du mener skal medføre at du vinner frem med din påstand. Eksempler:</w:t>
            </w:r>
          </w:p>
          <w:p w14:paraId="031B296F" w14:textId="5E52E006" w:rsidR="00947CD7" w:rsidRPr="00C128A0" w:rsidRDefault="00DA0B13" w:rsidP="00E53C50">
            <w:pPr>
              <w:numPr>
                <w:ilvl w:val="0"/>
                <w:numId w:val="2"/>
              </w:numPr>
              <w:tabs>
                <w:tab w:val="clear" w:pos="2835"/>
              </w:tabs>
              <w:ind w:left="2269" w:hanging="284"/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Jeg har ikke gjort de handlinger som ligger til grunn for eksklusjonen</w:t>
            </w:r>
            <w:r w:rsidR="00C128A0">
              <w:rPr>
                <w:rFonts w:ascii="Arial" w:hAnsi="Arial" w:cs="Arial"/>
              </w:rPr>
              <w:t>.</w:t>
            </w:r>
          </w:p>
          <w:p w14:paraId="44113ABA" w14:textId="4C0C8E1B" w:rsidR="00947CD7" w:rsidRPr="00C128A0" w:rsidRDefault="00DA0B13" w:rsidP="00E53C50">
            <w:pPr>
              <w:numPr>
                <w:ilvl w:val="0"/>
                <w:numId w:val="2"/>
              </w:numPr>
              <w:tabs>
                <w:tab w:val="clear" w:pos="2835"/>
              </w:tabs>
              <w:ind w:left="2269" w:hanging="284"/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 xml:space="preserve">Det er omstendigheter omkring vedtaket som ikke </w:t>
            </w:r>
            <w:r w:rsidR="00B63B8C" w:rsidRPr="00C128A0">
              <w:rPr>
                <w:rFonts w:ascii="Arial" w:hAnsi="Arial" w:cs="Arial"/>
              </w:rPr>
              <w:t>har kommet fram i</w:t>
            </w:r>
            <w:r w:rsidR="00C128A0">
              <w:rPr>
                <w:rFonts w:ascii="Arial" w:hAnsi="Arial" w:cs="Arial"/>
              </w:rPr>
              <w:t> </w:t>
            </w:r>
            <w:r w:rsidR="00B63B8C" w:rsidRPr="00C128A0">
              <w:rPr>
                <w:rFonts w:ascii="Arial" w:hAnsi="Arial" w:cs="Arial"/>
              </w:rPr>
              <w:t>behandlingen</w:t>
            </w:r>
            <w:r w:rsidR="00C128A0">
              <w:rPr>
                <w:rFonts w:ascii="Arial" w:hAnsi="Arial" w:cs="Arial"/>
              </w:rPr>
              <w:t>.</w:t>
            </w:r>
          </w:p>
          <w:p w14:paraId="6406BC46" w14:textId="5BF203F7" w:rsidR="00947CD7" w:rsidRPr="00C128A0" w:rsidRDefault="00B63B8C" w:rsidP="00A92F0D">
            <w:pPr>
              <w:numPr>
                <w:ilvl w:val="0"/>
                <w:numId w:val="2"/>
              </w:numPr>
              <w:tabs>
                <w:tab w:val="clear" w:pos="2835"/>
              </w:tabs>
              <w:spacing w:after="60"/>
              <w:ind w:left="2269" w:hanging="284"/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Det er gjort feil i saksbehandlingen som gjør at vedtaket ikke kan regnes for gyldig</w:t>
            </w:r>
            <w:r w:rsidR="00C128A0">
              <w:rPr>
                <w:rFonts w:ascii="Arial" w:hAnsi="Arial" w:cs="Arial"/>
              </w:rPr>
              <w:t>.</w:t>
            </w:r>
          </w:p>
        </w:tc>
      </w:tr>
      <w:tr w:rsidR="00947CD7" w:rsidRPr="00C128A0" w14:paraId="322F7408" w14:textId="77777777" w:rsidTr="00C04011">
        <w:tc>
          <w:tcPr>
            <w:tcW w:w="9640" w:type="dxa"/>
          </w:tcPr>
          <w:p w14:paraId="3390B1B3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0FDF046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38F79BE0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31449431" w14:textId="61084349" w:rsidR="005B51E3" w:rsidRPr="00C128A0" w:rsidRDefault="005B51E3">
            <w:pPr>
              <w:jc w:val="both"/>
              <w:rPr>
                <w:rFonts w:ascii="Arial" w:hAnsi="Arial" w:cs="Arial"/>
              </w:rPr>
            </w:pPr>
          </w:p>
          <w:p w14:paraId="0A2A72FC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1989EFB6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BBDDB81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1D9ABB28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40AB875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3A5352EC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29A0E939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1D20001C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6FB0E1D3" w14:textId="77777777" w:rsidR="00947CD7" w:rsidRDefault="00947CD7">
            <w:pPr>
              <w:jc w:val="both"/>
              <w:rPr>
                <w:rFonts w:ascii="Arial" w:hAnsi="Arial" w:cs="Arial"/>
              </w:rPr>
            </w:pPr>
          </w:p>
          <w:p w14:paraId="5EFDCCF6" w14:textId="77777777" w:rsidR="00E53C50" w:rsidRDefault="00E53C50">
            <w:pPr>
              <w:jc w:val="both"/>
              <w:rPr>
                <w:rFonts w:ascii="Arial" w:hAnsi="Arial" w:cs="Arial"/>
              </w:rPr>
            </w:pPr>
          </w:p>
          <w:p w14:paraId="07A5191E" w14:textId="77777777" w:rsidR="00E53C50" w:rsidRDefault="00E53C50">
            <w:pPr>
              <w:jc w:val="both"/>
              <w:rPr>
                <w:rFonts w:ascii="Arial" w:hAnsi="Arial" w:cs="Arial"/>
              </w:rPr>
            </w:pPr>
          </w:p>
          <w:p w14:paraId="08FE7E00" w14:textId="77777777" w:rsidR="00E53C50" w:rsidRPr="00C128A0" w:rsidRDefault="00E53C50">
            <w:pPr>
              <w:jc w:val="both"/>
              <w:rPr>
                <w:rFonts w:ascii="Arial" w:hAnsi="Arial" w:cs="Arial"/>
              </w:rPr>
            </w:pPr>
          </w:p>
          <w:p w14:paraId="6FD44992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3E1751DC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1FAC4D73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3023F72A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6ECDDD8C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6AB93526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E38E538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47BE7D32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71D5B78F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2EEFE555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443DB56F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E664F13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5F44706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75570B9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73D21DE1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ED1352D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1AF1E3AE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4CB84601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4626C41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EDFD5EC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4C1EB68B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14DDD58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3331538F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65F5F95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13E28750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746DB3AB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2F929C63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26863FC8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749AFE1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30ED0482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FD2CACB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24BA7FE0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21C87BB5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233EA599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B78BE76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1833577" w14:textId="77777777" w:rsidR="00947CD7" w:rsidRPr="00C128A0" w:rsidRDefault="00947CD7">
      <w:pPr>
        <w:rPr>
          <w:rFonts w:ascii="Arial" w:hAnsi="Arial" w:cs="Arial"/>
          <w:sz w:val="16"/>
          <w:szCs w:val="16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6798"/>
        <w:gridCol w:w="2070"/>
      </w:tblGrid>
      <w:tr w:rsidR="00947CD7" w:rsidRPr="00C128A0" w14:paraId="2D07241C" w14:textId="77777777" w:rsidTr="00C04011">
        <w:trPr>
          <w:trHeight w:val="510"/>
        </w:trPr>
        <w:tc>
          <w:tcPr>
            <w:tcW w:w="9640" w:type="dxa"/>
            <w:gridSpan w:val="3"/>
            <w:shd w:val="clear" w:color="auto" w:fill="8DB3E2"/>
          </w:tcPr>
          <w:p w14:paraId="7DA7E4F2" w14:textId="6A519498" w:rsidR="00947CD7" w:rsidRPr="00C128A0" w:rsidRDefault="00B63B8C" w:rsidP="00B63B8C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  <w:b/>
                <w:sz w:val="24"/>
                <w:szCs w:val="24"/>
              </w:rPr>
              <w:lastRenderedPageBreak/>
              <w:t>Hvilke regler i vedtekter (lokale eller sentrale) er det du mener er vurdert feil?</w:t>
            </w:r>
          </w:p>
        </w:tc>
      </w:tr>
      <w:tr w:rsidR="00947CD7" w:rsidRPr="00C128A0" w14:paraId="3A668732" w14:textId="77777777" w:rsidTr="00C04011">
        <w:tc>
          <w:tcPr>
            <w:tcW w:w="9640" w:type="dxa"/>
            <w:gridSpan w:val="3"/>
            <w:tcBorders>
              <w:bottom w:val="single" w:sz="4" w:space="0" w:color="auto"/>
            </w:tcBorders>
          </w:tcPr>
          <w:p w14:paraId="0600FF7F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6F565CE3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F3661AE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444E3BBC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85667E1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75DBC846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B9F25B6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73766964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20B61CF6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581D81F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614CCD10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A63DAAB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43C8B5A0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5EC9D5C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615D8AEB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CA7318F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15253323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4F2786AD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</w:tc>
      </w:tr>
      <w:tr w:rsidR="003646BB" w:rsidRPr="00C128A0" w14:paraId="0631C9D6" w14:textId="77777777" w:rsidTr="00C04011">
        <w:trPr>
          <w:cantSplit/>
        </w:trPr>
        <w:tc>
          <w:tcPr>
            <w:tcW w:w="9640" w:type="dxa"/>
            <w:gridSpan w:val="3"/>
            <w:tcBorders>
              <w:bottom w:val="single" w:sz="4" w:space="0" w:color="auto"/>
            </w:tcBorders>
            <w:shd w:val="clear" w:color="auto" w:fill="8DB3E2"/>
          </w:tcPr>
          <w:p w14:paraId="0A5D55AB" w14:textId="65E23562" w:rsidR="003646BB" w:rsidRPr="00C128A0" w:rsidRDefault="003646BB" w:rsidP="00E53C50">
            <w:pPr>
              <w:tabs>
                <w:tab w:val="left" w:pos="2160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C128A0">
              <w:rPr>
                <w:rFonts w:ascii="Arial" w:hAnsi="Arial" w:cs="Arial"/>
                <w:b/>
                <w:bCs/>
                <w:sz w:val="24"/>
                <w:szCs w:val="24"/>
              </w:rPr>
              <w:t>Skriftlige bevis</w:t>
            </w:r>
            <w:r w:rsidR="001738B3" w:rsidRPr="00C128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og vitneutsagn</w:t>
            </w:r>
          </w:p>
          <w:p w14:paraId="39AC460E" w14:textId="733D6EF7" w:rsidR="003646BB" w:rsidRPr="00C128A0" w:rsidRDefault="003646BB" w:rsidP="00E53C50">
            <w:pPr>
              <w:tabs>
                <w:tab w:val="left" w:pos="2160"/>
              </w:tabs>
              <w:spacing w:after="60"/>
              <w:ind w:left="3600" w:hanging="3600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Eksempler: Kontrakter/avtaler, fakturaer, brev/e</w:t>
            </w:r>
            <w:r w:rsidR="00C128A0">
              <w:rPr>
                <w:rFonts w:ascii="Arial" w:hAnsi="Arial" w:cs="Arial"/>
              </w:rPr>
              <w:t>-</w:t>
            </w:r>
            <w:r w:rsidRPr="00C128A0">
              <w:rPr>
                <w:rFonts w:ascii="Arial" w:hAnsi="Arial" w:cs="Arial"/>
              </w:rPr>
              <w:t>post,</w:t>
            </w:r>
            <w:r w:rsidR="00B63B8C" w:rsidRPr="00C128A0">
              <w:rPr>
                <w:rFonts w:ascii="Arial" w:hAnsi="Arial" w:cs="Arial"/>
              </w:rPr>
              <w:t xml:space="preserve"> vitneutsagn og rapporter</w:t>
            </w:r>
          </w:p>
          <w:p w14:paraId="5A1C2E87" w14:textId="77777777" w:rsidR="003646BB" w:rsidRPr="00C128A0" w:rsidRDefault="003646BB" w:rsidP="00E53C50">
            <w:pPr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C128A0">
              <w:rPr>
                <w:rFonts w:ascii="Arial" w:hAnsi="Arial" w:cs="Arial"/>
              </w:rPr>
              <w:t xml:space="preserve">Sett nummer på vedleggene. Nummerer også hver side. </w:t>
            </w:r>
          </w:p>
        </w:tc>
      </w:tr>
      <w:tr w:rsidR="003646BB" w:rsidRPr="00C128A0" w14:paraId="7C77179D" w14:textId="77777777" w:rsidTr="00C04011">
        <w:trPr>
          <w:cantSplit/>
          <w:trHeight w:val="397"/>
        </w:trPr>
        <w:tc>
          <w:tcPr>
            <w:tcW w:w="772" w:type="dxa"/>
            <w:shd w:val="clear" w:color="auto" w:fill="C6D9F1"/>
            <w:vAlign w:val="center"/>
          </w:tcPr>
          <w:p w14:paraId="3F18D396" w14:textId="5FDB183B" w:rsidR="003646BB" w:rsidRPr="00C128A0" w:rsidRDefault="003646BB" w:rsidP="00E53C50">
            <w:pPr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Nr</w:t>
            </w:r>
            <w:r w:rsidR="00C128A0">
              <w:rPr>
                <w:rFonts w:ascii="Arial" w:hAnsi="Arial" w:cs="Arial"/>
              </w:rPr>
              <w:t>.</w:t>
            </w:r>
          </w:p>
        </w:tc>
        <w:tc>
          <w:tcPr>
            <w:tcW w:w="6798" w:type="dxa"/>
            <w:shd w:val="clear" w:color="auto" w:fill="C6D9F1"/>
            <w:vAlign w:val="center"/>
          </w:tcPr>
          <w:p w14:paraId="7DC05F2C" w14:textId="046DC397" w:rsidR="003646BB" w:rsidRPr="00C128A0" w:rsidRDefault="003646BB" w:rsidP="00E53C50">
            <w:pPr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Beskriv beviset</w:t>
            </w:r>
            <w:r w:rsidR="00B63B8C" w:rsidRPr="00C128A0">
              <w:rPr>
                <w:rFonts w:ascii="Arial" w:hAnsi="Arial" w:cs="Arial"/>
              </w:rPr>
              <w:t xml:space="preserve"> kort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810180A" w14:textId="272E8C3E" w:rsidR="003646BB" w:rsidRPr="00C128A0" w:rsidRDefault="001738B3" w:rsidP="00E53C50">
            <w:pPr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Vedlegg nummer</w:t>
            </w:r>
          </w:p>
        </w:tc>
      </w:tr>
      <w:tr w:rsidR="003646BB" w:rsidRPr="00C128A0" w14:paraId="40B1D665" w14:textId="77777777" w:rsidTr="00C04011">
        <w:trPr>
          <w:cantSplit/>
          <w:trHeight w:val="486"/>
        </w:trPr>
        <w:tc>
          <w:tcPr>
            <w:tcW w:w="772" w:type="dxa"/>
            <w:shd w:val="clear" w:color="auto" w:fill="C6D9F1"/>
          </w:tcPr>
          <w:p w14:paraId="7FD1D605" w14:textId="77777777" w:rsidR="003646BB" w:rsidRPr="00C128A0" w:rsidRDefault="003646BB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1</w:t>
            </w:r>
          </w:p>
        </w:tc>
        <w:tc>
          <w:tcPr>
            <w:tcW w:w="6798" w:type="dxa"/>
          </w:tcPr>
          <w:p w14:paraId="6B53CBAA" w14:textId="2445DAC3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8B91D9D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3646BB" w:rsidRPr="00C128A0" w14:paraId="39EDD1EC" w14:textId="77777777" w:rsidTr="00C04011">
        <w:trPr>
          <w:cantSplit/>
          <w:trHeight w:val="486"/>
        </w:trPr>
        <w:tc>
          <w:tcPr>
            <w:tcW w:w="772" w:type="dxa"/>
            <w:shd w:val="clear" w:color="auto" w:fill="C6D9F1"/>
          </w:tcPr>
          <w:p w14:paraId="017AA9AD" w14:textId="77777777" w:rsidR="003646BB" w:rsidRPr="00C128A0" w:rsidRDefault="003646BB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2</w:t>
            </w:r>
          </w:p>
        </w:tc>
        <w:tc>
          <w:tcPr>
            <w:tcW w:w="6798" w:type="dxa"/>
          </w:tcPr>
          <w:p w14:paraId="59CC022D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  <w:p w14:paraId="027C5843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752AE18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3646BB" w:rsidRPr="00C128A0" w14:paraId="75BE9006" w14:textId="77777777" w:rsidTr="00C04011">
        <w:trPr>
          <w:cantSplit/>
          <w:trHeight w:val="486"/>
        </w:trPr>
        <w:tc>
          <w:tcPr>
            <w:tcW w:w="772" w:type="dxa"/>
            <w:shd w:val="clear" w:color="auto" w:fill="C6D9F1"/>
          </w:tcPr>
          <w:p w14:paraId="739B173C" w14:textId="77777777" w:rsidR="003646BB" w:rsidRPr="00C128A0" w:rsidRDefault="003646BB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3</w:t>
            </w:r>
          </w:p>
        </w:tc>
        <w:tc>
          <w:tcPr>
            <w:tcW w:w="6798" w:type="dxa"/>
          </w:tcPr>
          <w:p w14:paraId="1FD74419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  <w:p w14:paraId="205C2AC2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AE10662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3646BB" w:rsidRPr="00C128A0" w14:paraId="0B534BD5" w14:textId="77777777" w:rsidTr="00C04011">
        <w:trPr>
          <w:cantSplit/>
          <w:trHeight w:val="486"/>
        </w:trPr>
        <w:tc>
          <w:tcPr>
            <w:tcW w:w="772" w:type="dxa"/>
            <w:tcBorders>
              <w:bottom w:val="single" w:sz="4" w:space="0" w:color="auto"/>
            </w:tcBorders>
            <w:shd w:val="clear" w:color="auto" w:fill="C6D9F1"/>
          </w:tcPr>
          <w:p w14:paraId="2AA83FC0" w14:textId="77777777" w:rsidR="003646BB" w:rsidRPr="00C128A0" w:rsidRDefault="003646BB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4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13A26F1C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  <w:p w14:paraId="598D4E27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CFC04DD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3646BB" w:rsidRPr="00C128A0" w14:paraId="5696C9D3" w14:textId="77777777" w:rsidTr="00C04011">
        <w:trPr>
          <w:cantSplit/>
          <w:trHeight w:val="486"/>
        </w:trPr>
        <w:tc>
          <w:tcPr>
            <w:tcW w:w="772" w:type="dxa"/>
            <w:shd w:val="clear" w:color="auto" w:fill="C6D9F1"/>
          </w:tcPr>
          <w:p w14:paraId="1590F10A" w14:textId="77777777" w:rsidR="003646BB" w:rsidRPr="00C128A0" w:rsidRDefault="003646BB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5</w:t>
            </w:r>
          </w:p>
        </w:tc>
        <w:tc>
          <w:tcPr>
            <w:tcW w:w="6798" w:type="dxa"/>
          </w:tcPr>
          <w:p w14:paraId="747BCB1F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  <w:p w14:paraId="4C2C50D5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5B25DCDC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1738B3" w:rsidRPr="00C128A0" w14:paraId="01DD28AF" w14:textId="77777777" w:rsidTr="00C04011">
        <w:trPr>
          <w:cantSplit/>
          <w:trHeight w:val="486"/>
        </w:trPr>
        <w:tc>
          <w:tcPr>
            <w:tcW w:w="772" w:type="dxa"/>
            <w:shd w:val="clear" w:color="auto" w:fill="C6D9F1"/>
          </w:tcPr>
          <w:p w14:paraId="5033F448" w14:textId="1C6E677E" w:rsidR="001738B3" w:rsidRPr="00C128A0" w:rsidRDefault="001738B3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6</w:t>
            </w:r>
          </w:p>
        </w:tc>
        <w:tc>
          <w:tcPr>
            <w:tcW w:w="6798" w:type="dxa"/>
          </w:tcPr>
          <w:p w14:paraId="742F4C7D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55964B8C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1738B3" w:rsidRPr="00C128A0" w14:paraId="0F722D90" w14:textId="77777777" w:rsidTr="00C04011">
        <w:trPr>
          <w:cantSplit/>
          <w:trHeight w:val="486"/>
        </w:trPr>
        <w:tc>
          <w:tcPr>
            <w:tcW w:w="772" w:type="dxa"/>
            <w:shd w:val="clear" w:color="auto" w:fill="C6D9F1"/>
          </w:tcPr>
          <w:p w14:paraId="3672CFF5" w14:textId="2A4A9FD1" w:rsidR="001738B3" w:rsidRPr="00C128A0" w:rsidRDefault="001738B3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7</w:t>
            </w:r>
          </w:p>
        </w:tc>
        <w:tc>
          <w:tcPr>
            <w:tcW w:w="6798" w:type="dxa"/>
          </w:tcPr>
          <w:p w14:paraId="6DA0BE4C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AB150B6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1738B3" w:rsidRPr="00C128A0" w14:paraId="4C2E3C2E" w14:textId="77777777" w:rsidTr="00C04011">
        <w:trPr>
          <w:cantSplit/>
          <w:trHeight w:val="486"/>
        </w:trPr>
        <w:tc>
          <w:tcPr>
            <w:tcW w:w="772" w:type="dxa"/>
            <w:shd w:val="clear" w:color="auto" w:fill="C6D9F1"/>
          </w:tcPr>
          <w:p w14:paraId="4607E9E4" w14:textId="24C77F76" w:rsidR="001738B3" w:rsidRPr="00C128A0" w:rsidRDefault="001738B3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8</w:t>
            </w:r>
          </w:p>
        </w:tc>
        <w:tc>
          <w:tcPr>
            <w:tcW w:w="6798" w:type="dxa"/>
          </w:tcPr>
          <w:p w14:paraId="38A4A21A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EEB83DB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1738B3" w:rsidRPr="00C128A0" w14:paraId="6885D518" w14:textId="77777777" w:rsidTr="00C04011">
        <w:trPr>
          <w:cantSplit/>
          <w:trHeight w:val="486"/>
        </w:trPr>
        <w:tc>
          <w:tcPr>
            <w:tcW w:w="772" w:type="dxa"/>
            <w:shd w:val="clear" w:color="auto" w:fill="C6D9F1"/>
          </w:tcPr>
          <w:p w14:paraId="6B1EA433" w14:textId="714CD8CD" w:rsidR="001738B3" w:rsidRPr="00C128A0" w:rsidRDefault="001738B3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9</w:t>
            </w:r>
          </w:p>
        </w:tc>
        <w:tc>
          <w:tcPr>
            <w:tcW w:w="6798" w:type="dxa"/>
          </w:tcPr>
          <w:p w14:paraId="118E1764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324094F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1738B3" w:rsidRPr="00C128A0" w14:paraId="0F4FF1C2" w14:textId="77777777" w:rsidTr="00C04011">
        <w:trPr>
          <w:cantSplit/>
          <w:trHeight w:val="487"/>
        </w:trPr>
        <w:tc>
          <w:tcPr>
            <w:tcW w:w="772" w:type="dxa"/>
            <w:tcBorders>
              <w:bottom w:val="single" w:sz="4" w:space="0" w:color="auto"/>
            </w:tcBorders>
            <w:shd w:val="clear" w:color="auto" w:fill="C6D9F1"/>
          </w:tcPr>
          <w:p w14:paraId="7A867345" w14:textId="05BD72C8" w:rsidR="001738B3" w:rsidRPr="00C128A0" w:rsidRDefault="001738B3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10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13011FD8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D2F6C06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1B7CF41" w14:textId="77777777" w:rsidR="0071030B" w:rsidRPr="00C128A0" w:rsidRDefault="0071030B" w:rsidP="0071030B">
      <w:pPr>
        <w:rPr>
          <w:rFonts w:ascii="Arial" w:hAnsi="Arial" w:cs="Arial"/>
        </w:rPr>
      </w:pPr>
    </w:p>
    <w:p w14:paraId="0220A60C" w14:textId="77777777" w:rsidR="002E2D33" w:rsidRPr="00625457" w:rsidRDefault="003646BB" w:rsidP="002E2D33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C128A0">
        <w:rPr>
          <w:rFonts w:ascii="Arial" w:hAnsi="Arial" w:cs="Arial"/>
          <w:sz w:val="28"/>
        </w:rPr>
        <w:br w:type="page"/>
      </w:r>
      <w:r w:rsidR="002E2D33" w:rsidRPr="002E2D33">
        <w:rPr>
          <w:rFonts w:ascii="Calibri" w:hAnsi="Calibri" w:cs="Calibri"/>
          <w:b/>
          <w:bCs/>
          <w:sz w:val="24"/>
          <w:szCs w:val="24"/>
        </w:rPr>
        <w:lastRenderedPageBreak/>
        <w:t>INFORMASJON TIL PARTENE</w:t>
      </w:r>
    </w:p>
    <w:p w14:paraId="398EB9AE" w14:textId="77777777" w:rsidR="002E2D33" w:rsidRPr="00625457" w:rsidRDefault="002E2D33" w:rsidP="002E2D33">
      <w:pPr>
        <w:spacing w:after="120" w:line="276" w:lineRule="auto"/>
        <w:jc w:val="center"/>
        <w:rPr>
          <w:rFonts w:ascii="Calibri" w:hAnsi="Calibri" w:cs="Calibri"/>
          <w:i/>
          <w:iCs/>
        </w:rPr>
      </w:pPr>
      <w:r w:rsidRPr="00625457">
        <w:rPr>
          <w:rFonts w:ascii="Calibri" w:hAnsi="Calibri" w:cs="Calibri"/>
          <w:i/>
          <w:iCs/>
        </w:rPr>
        <w:t>Vedtatt av RS 26.04.2025</w:t>
      </w:r>
    </w:p>
    <w:p w14:paraId="33761F35" w14:textId="77777777" w:rsidR="002E2D33" w:rsidRPr="00625457" w:rsidRDefault="002E2D33" w:rsidP="002E2D33">
      <w:pPr>
        <w:spacing w:after="120" w:line="276" w:lineRule="auto"/>
        <w:jc w:val="center"/>
        <w:rPr>
          <w:rFonts w:ascii="Calibri" w:hAnsi="Calibri" w:cs="Calibri"/>
          <w:b/>
          <w:bCs/>
        </w:rPr>
      </w:pPr>
    </w:p>
    <w:p w14:paraId="5597FA50" w14:textId="77777777" w:rsidR="002E2D33" w:rsidRPr="002E2D33" w:rsidRDefault="002E2D33" w:rsidP="002E2D3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2E2D33">
        <w:rPr>
          <w:rFonts w:ascii="Calibri" w:hAnsi="Calibri" w:cs="Calibri"/>
          <w:b/>
          <w:bCs/>
          <w:sz w:val="22"/>
          <w:szCs w:val="22"/>
        </w:rPr>
        <w:t>Informasjon om saksgangen</w:t>
      </w:r>
    </w:p>
    <w:p w14:paraId="426AA288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>Saken må være avgjort i henhold til vedtektene før den kan klages inn for Domsutvalget. Vanligvis innebærer dette at det må foreligge gyldige vedtak i henhold til de sentrale vedtektene § 3.3 som sier at suspensjon/eksklusjon bare kan besluttes av</w:t>
      </w:r>
    </w:p>
    <w:p w14:paraId="0FEA2296" w14:textId="77777777" w:rsidR="002E2D33" w:rsidRPr="002E2D33" w:rsidRDefault="002E2D33" w:rsidP="002E2D33">
      <w:pPr>
        <w:pStyle w:val="Listeavsnitt"/>
        <w:numPr>
          <w:ilvl w:val="0"/>
          <w:numId w:val="10"/>
        </w:numPr>
        <w:spacing w:after="0" w:line="276" w:lineRule="auto"/>
        <w:ind w:left="2268"/>
        <w:rPr>
          <w:rFonts w:ascii="Calibri" w:hAnsi="Calibri" w:cs="Calibri"/>
        </w:rPr>
      </w:pPr>
      <w:r w:rsidRPr="002E2D33">
        <w:rPr>
          <w:rFonts w:ascii="Calibri" w:hAnsi="Calibri" w:cs="Calibri"/>
        </w:rPr>
        <w:t>Styret i et lokallag</w:t>
      </w:r>
    </w:p>
    <w:p w14:paraId="243D8C8A" w14:textId="77777777" w:rsidR="002E2D33" w:rsidRPr="002E2D33" w:rsidRDefault="002E2D33" w:rsidP="002E2D33">
      <w:pPr>
        <w:pStyle w:val="Listeavsnitt"/>
        <w:numPr>
          <w:ilvl w:val="0"/>
          <w:numId w:val="10"/>
        </w:numPr>
        <w:spacing w:after="120" w:line="276" w:lineRule="auto"/>
        <w:ind w:left="2268"/>
        <w:rPr>
          <w:rFonts w:ascii="Calibri" w:hAnsi="Calibri" w:cs="Calibri"/>
        </w:rPr>
      </w:pPr>
      <w:r w:rsidRPr="002E2D33">
        <w:rPr>
          <w:rFonts w:ascii="Calibri" w:hAnsi="Calibri" w:cs="Calibri"/>
        </w:rPr>
        <w:t>Forbundsstyret</w:t>
      </w:r>
    </w:p>
    <w:p w14:paraId="68455EE0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>Klage kan sendes til Domsutvalget direkte etter vedtak om eksklusjon/suspensjon.</w:t>
      </w:r>
    </w:p>
    <w:p w14:paraId="4855A1EC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 xml:space="preserve">I andre saker enn eksklusjon /suspensjon etter § 14, 2. ledd der partene er enige om å be om Domsutvalgets avgjørelse kan saken sendes direkte til Domsutvalget. </w:t>
      </w:r>
    </w:p>
    <w:p w14:paraId="1831BFD1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>NJFFs vedtekter er bestemt av Landsmøtet og er bindende for alle lokallag. Domsutvalget er dessuten ankeinstans for vedtak fra</w:t>
      </w:r>
      <w:r w:rsidRPr="002E2D33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2E2D33">
        <w:rPr>
          <w:rFonts w:ascii="Calibri" w:hAnsi="Calibri" w:cs="Calibri"/>
          <w:sz w:val="22"/>
          <w:szCs w:val="22"/>
        </w:rPr>
        <w:t>Forbundsstyret og dermed overordnet organ for alle slike saker.</w:t>
      </w:r>
    </w:p>
    <w:p w14:paraId="479869AD" w14:textId="77777777" w:rsidR="002E2D33" w:rsidRPr="002E2D33" w:rsidRDefault="002E2D33" w:rsidP="002E2D3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D1AE6E4" w14:textId="77777777" w:rsidR="002E2D33" w:rsidRPr="002E2D33" w:rsidRDefault="002E2D33" w:rsidP="002E2D3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2E2D33">
        <w:rPr>
          <w:rFonts w:ascii="Calibri" w:hAnsi="Calibri" w:cs="Calibri"/>
          <w:b/>
          <w:bCs/>
          <w:sz w:val="22"/>
          <w:szCs w:val="22"/>
        </w:rPr>
        <w:t>Behandling i Domsutvalget</w:t>
      </w:r>
    </w:p>
    <w:p w14:paraId="4C1898E3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>Behandling i Domsutvalget er kun skriftlig, og den som vil ha medhold i en påstand må sørge for tilstrekkelige bevis for dette – skriftlig. Det innebærer at</w:t>
      </w:r>
    </w:p>
    <w:p w14:paraId="66AE110F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E2D33">
        <w:rPr>
          <w:rFonts w:ascii="Calibri" w:hAnsi="Calibri" w:cs="Calibri"/>
          <w:i/>
          <w:iCs/>
          <w:sz w:val="22"/>
          <w:szCs w:val="22"/>
          <w:u w:val="single"/>
        </w:rPr>
        <w:t>Vitneutsagn</w:t>
      </w:r>
      <w:r w:rsidRPr="002E2D33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E2D33">
        <w:rPr>
          <w:rFonts w:ascii="Calibri" w:hAnsi="Calibri" w:cs="Calibri"/>
          <w:sz w:val="22"/>
          <w:szCs w:val="22"/>
        </w:rPr>
        <w:t>må være skriftlig og signert. Disse utsagnene bør komme direkte fra den som har sett/hørt hendelsen – ikke fra andre som bare har hørt det fra disse. De bør også angi tid og sted for hendelsen.</w:t>
      </w:r>
    </w:p>
    <w:p w14:paraId="3ED14910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 xml:space="preserve">Vitneutsagn kan anonymiseres etter begjæring fra vitnet </w:t>
      </w:r>
      <w:proofErr w:type="gramStart"/>
      <w:r w:rsidRPr="002E2D33">
        <w:rPr>
          <w:rFonts w:ascii="Calibri" w:hAnsi="Calibri" w:cs="Calibri"/>
          <w:sz w:val="22"/>
          <w:szCs w:val="22"/>
        </w:rPr>
        <w:t>såfremt</w:t>
      </w:r>
      <w:proofErr w:type="gramEnd"/>
      <w:r w:rsidRPr="002E2D33">
        <w:rPr>
          <w:rFonts w:ascii="Calibri" w:hAnsi="Calibri" w:cs="Calibri"/>
          <w:sz w:val="22"/>
          <w:szCs w:val="22"/>
        </w:rPr>
        <w:t xml:space="preserve"> det anses strengt nødvendig. Dette gjelder hvor vitnets identitet kan medføre fare for alvorlige lovbrudd som krenker livet, helsen eller friheten til vitnet eller noen vitnet står i et slikt forhold til som </w:t>
      </w:r>
      <w:proofErr w:type="gramStart"/>
      <w:r w:rsidRPr="002E2D33">
        <w:rPr>
          <w:rFonts w:ascii="Calibri" w:hAnsi="Calibri" w:cs="Calibri"/>
          <w:sz w:val="22"/>
          <w:szCs w:val="22"/>
        </w:rPr>
        <w:t>fremgår</w:t>
      </w:r>
      <w:proofErr w:type="gramEnd"/>
      <w:r w:rsidRPr="002E2D33">
        <w:rPr>
          <w:rFonts w:ascii="Calibri" w:hAnsi="Calibri" w:cs="Calibri"/>
          <w:sz w:val="22"/>
          <w:szCs w:val="22"/>
        </w:rPr>
        <w:t xml:space="preserve"> av straffeprosessloven § 122. Dette gjelder ektefelle, slektninger i rett opp- eller nedstigende linje, søsken og like nær besvogrede. Det som er bestemt om ektefeller gjelder også fraskilte, samt personer som lever eller har levd sammen i et ekteskapslignende forhold</w:t>
      </w:r>
    </w:p>
    <w:p w14:paraId="7DECB1C4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E2D33">
        <w:rPr>
          <w:rFonts w:ascii="Calibri" w:hAnsi="Calibri" w:cs="Calibri"/>
          <w:i/>
          <w:iCs/>
          <w:sz w:val="22"/>
          <w:szCs w:val="22"/>
          <w:u w:val="single"/>
        </w:rPr>
        <w:t xml:space="preserve">Utsagn på Facebook, </w:t>
      </w:r>
      <w:proofErr w:type="spellStart"/>
      <w:r w:rsidRPr="002E2D33">
        <w:rPr>
          <w:rFonts w:ascii="Calibri" w:hAnsi="Calibri" w:cs="Calibri"/>
          <w:sz w:val="22"/>
          <w:szCs w:val="22"/>
        </w:rPr>
        <w:t>Twitter</w:t>
      </w:r>
      <w:proofErr w:type="spellEnd"/>
      <w:r w:rsidRPr="002E2D33">
        <w:rPr>
          <w:rFonts w:ascii="Calibri" w:hAnsi="Calibri" w:cs="Calibri"/>
          <w:i/>
          <w:iCs/>
          <w:sz w:val="22"/>
          <w:szCs w:val="22"/>
          <w:u w:val="single"/>
        </w:rPr>
        <w:t>, Instagram etc.</w:t>
      </w:r>
      <w:r w:rsidRPr="002E2D33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E2D33">
        <w:rPr>
          <w:rFonts w:ascii="Calibri" w:hAnsi="Calibri" w:cs="Calibri"/>
          <w:sz w:val="22"/>
          <w:szCs w:val="22"/>
        </w:rPr>
        <w:t xml:space="preserve">som ligger til grunn for vedtak må vedlegges som skjermdumper – dvs. det er tatt bilde av meldingene – slik at det tydelig </w:t>
      </w:r>
      <w:proofErr w:type="gramStart"/>
      <w:r w:rsidRPr="002E2D33">
        <w:rPr>
          <w:rFonts w:ascii="Calibri" w:hAnsi="Calibri" w:cs="Calibri"/>
          <w:sz w:val="22"/>
          <w:szCs w:val="22"/>
        </w:rPr>
        <w:t>fremgår</w:t>
      </w:r>
      <w:proofErr w:type="gramEnd"/>
      <w:r w:rsidRPr="002E2D33">
        <w:rPr>
          <w:rFonts w:ascii="Calibri" w:hAnsi="Calibri" w:cs="Calibri"/>
          <w:sz w:val="22"/>
          <w:szCs w:val="22"/>
        </w:rPr>
        <w:t xml:space="preserve"> hvilke deltagere som har vært med, dato/tidspunkt og hvor utsagnet er </w:t>
      </w:r>
      <w:proofErr w:type="gramStart"/>
      <w:r w:rsidRPr="002E2D33">
        <w:rPr>
          <w:rFonts w:ascii="Calibri" w:hAnsi="Calibri" w:cs="Calibri"/>
          <w:sz w:val="22"/>
          <w:szCs w:val="22"/>
        </w:rPr>
        <w:t>avgitt</w:t>
      </w:r>
      <w:proofErr w:type="gramEnd"/>
      <w:r w:rsidRPr="002E2D33">
        <w:rPr>
          <w:rFonts w:ascii="Calibri" w:hAnsi="Calibri" w:cs="Calibri"/>
          <w:sz w:val="22"/>
          <w:szCs w:val="22"/>
        </w:rPr>
        <w:t>, (f.eks. på lokal</w:t>
      </w:r>
      <w:r w:rsidRPr="002E2D33">
        <w:rPr>
          <w:rFonts w:ascii="Calibri" w:hAnsi="Calibri" w:cs="Calibri"/>
          <w:sz w:val="22"/>
          <w:szCs w:val="22"/>
        </w:rPr>
        <w:softHyphen/>
        <w:t>foreningens profil eller om det er på en privat profil).</w:t>
      </w:r>
    </w:p>
    <w:p w14:paraId="7C6CACED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 xml:space="preserve">Dersom det refereres til </w:t>
      </w:r>
      <w:r w:rsidRPr="002E2D33">
        <w:rPr>
          <w:rFonts w:ascii="Calibri" w:hAnsi="Calibri" w:cs="Calibri"/>
          <w:i/>
          <w:iCs/>
          <w:sz w:val="22"/>
          <w:szCs w:val="22"/>
          <w:u w:val="single"/>
        </w:rPr>
        <w:t xml:space="preserve">innlegg i aviser, anmeldelser, klager til kommune/fylke eller tilsvarende </w:t>
      </w:r>
      <w:r w:rsidRPr="002E2D33">
        <w:rPr>
          <w:rFonts w:ascii="Calibri" w:hAnsi="Calibri" w:cs="Calibri"/>
          <w:sz w:val="22"/>
          <w:szCs w:val="22"/>
        </w:rPr>
        <w:t>må kopi av klage, evt. tilsvar og beslutning vedlegges.</w:t>
      </w:r>
    </w:p>
    <w:p w14:paraId="703302B2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 xml:space="preserve">Dersom en person som har blitt suspendert/ekskludert </w:t>
      </w:r>
      <w:r w:rsidRPr="002E2D33">
        <w:rPr>
          <w:rFonts w:ascii="Calibri" w:hAnsi="Calibri" w:cs="Calibri"/>
          <w:i/>
          <w:iCs/>
          <w:sz w:val="22"/>
          <w:szCs w:val="22"/>
          <w:u w:val="single"/>
        </w:rPr>
        <w:t>tidligere har fått muntlige eller skriftlige advarsler eller andre reaksjoner</w:t>
      </w:r>
      <w:r w:rsidRPr="002E2D33">
        <w:rPr>
          <w:rFonts w:ascii="Calibri" w:hAnsi="Calibri" w:cs="Calibri"/>
          <w:sz w:val="22"/>
          <w:szCs w:val="22"/>
        </w:rPr>
        <w:t>, og dette er relevant for saken må dette vedlegges – om det er gitt muntlig må det vises til en protokoll eller vitneuttalelse.</w:t>
      </w:r>
    </w:p>
    <w:p w14:paraId="6FFB5794" w14:textId="77777777" w:rsidR="002E2D33" w:rsidRPr="002E2D33" w:rsidRDefault="002E2D33" w:rsidP="002E2D3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85BBEC8" w14:textId="77777777" w:rsidR="002E2D33" w:rsidRPr="002E2D33" w:rsidRDefault="002E2D33" w:rsidP="002E2D3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2E2D33">
        <w:rPr>
          <w:rFonts w:ascii="Calibri" w:hAnsi="Calibri" w:cs="Calibri"/>
          <w:b/>
          <w:bCs/>
          <w:sz w:val="22"/>
          <w:szCs w:val="22"/>
        </w:rPr>
        <w:t>Tidsfaktorens betydning for verdien av bevisene</w:t>
      </w:r>
    </w:p>
    <w:p w14:paraId="12B2B56F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 xml:space="preserve">Verdien av bevis er størst når de innhentes umiddelbart etter en hendelse, og hendelser langt tilbake i tid (3 år eller eldre) vil normalt ikke bli tillagt særlig vekt, med mindre det er gjentagelse eller </w:t>
      </w:r>
      <w:r w:rsidRPr="002E2D33">
        <w:rPr>
          <w:rFonts w:ascii="Calibri" w:hAnsi="Calibri" w:cs="Calibri"/>
          <w:sz w:val="22"/>
          <w:szCs w:val="22"/>
        </w:rPr>
        <w:lastRenderedPageBreak/>
        <w:t>spesielt alvorlige forhold. Domsutvalget vil også legge vekt på om det ble reagert på hendelsen da den inntraff.</w:t>
      </w:r>
    </w:p>
    <w:p w14:paraId="6CE70E55" w14:textId="77777777" w:rsidR="002E2D33" w:rsidRPr="002E2D33" w:rsidRDefault="002E2D33" w:rsidP="002E2D33">
      <w:pPr>
        <w:keepNext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71DB6C1" w14:textId="77777777" w:rsidR="002E2D33" w:rsidRPr="002E2D33" w:rsidRDefault="002E2D33" w:rsidP="002E2D33">
      <w:pPr>
        <w:keepNext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2E2D33">
        <w:rPr>
          <w:rFonts w:ascii="Calibri" w:hAnsi="Calibri" w:cs="Calibri"/>
          <w:b/>
          <w:bCs/>
          <w:sz w:val="22"/>
          <w:szCs w:val="22"/>
        </w:rPr>
        <w:t>Hvordan vurderes bevisene</w:t>
      </w:r>
    </w:p>
    <w:p w14:paraId="49F90F43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>Domsutvalget foretar en såkalt fri bevisbedømmelse som legger til grunn det saksforhold som utvalget vurderer mest sannsynlig.</w:t>
      </w:r>
    </w:p>
    <w:p w14:paraId="72CB4EA2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 xml:space="preserve">I dommen foretas en forholdsmessighetsvurdering mellom overtredelsen og reaksjonen. </w:t>
      </w:r>
      <w:r w:rsidRPr="002E2D33">
        <w:rPr>
          <w:rFonts w:ascii="Calibri" w:hAnsi="Calibri" w:cs="Calibri"/>
          <w:sz w:val="22"/>
          <w:szCs w:val="22"/>
        </w:rPr>
        <w:br/>
        <w:t xml:space="preserve">Det er </w:t>
      </w:r>
      <w:proofErr w:type="gramStart"/>
      <w:r w:rsidRPr="002E2D33">
        <w:rPr>
          <w:rFonts w:ascii="Calibri" w:hAnsi="Calibri" w:cs="Calibri"/>
          <w:sz w:val="22"/>
          <w:szCs w:val="22"/>
        </w:rPr>
        <w:t>således</w:t>
      </w:r>
      <w:proofErr w:type="gramEnd"/>
      <w:r w:rsidRPr="002E2D33">
        <w:rPr>
          <w:rFonts w:ascii="Calibri" w:hAnsi="Calibri" w:cs="Calibri"/>
          <w:sz w:val="22"/>
          <w:szCs w:val="22"/>
        </w:rPr>
        <w:t xml:space="preserve"> bare vesentlige overtredelser av vedtekter eller formål som kan begrunne utelukkelse. </w:t>
      </w:r>
    </w:p>
    <w:p w14:paraId="7C94A01F" w14:textId="77777777" w:rsidR="002E2D33" w:rsidRPr="002E2D33" w:rsidRDefault="002E2D33" w:rsidP="002E2D3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CCFCE74" w14:textId="77777777" w:rsidR="002E2D33" w:rsidRPr="002E2D33" w:rsidRDefault="002E2D33" w:rsidP="002E2D3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2E2D33">
        <w:rPr>
          <w:rFonts w:ascii="Calibri" w:hAnsi="Calibri" w:cs="Calibri"/>
          <w:b/>
          <w:bCs/>
          <w:sz w:val="22"/>
          <w:szCs w:val="22"/>
        </w:rPr>
        <w:t>Partene i saken</w:t>
      </w:r>
    </w:p>
    <w:p w14:paraId="7B302874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>Under behandlingen i Domsutvalget vil den som har klaget inn avgjørelsen bli benevnt «klager» og den instans som har fattet vedtak om suspensjon/eksklusjon «klagemotpart».</w:t>
      </w:r>
    </w:p>
    <w:p w14:paraId="018CF523" w14:textId="77777777" w:rsidR="002E2D33" w:rsidRPr="002E2D33" w:rsidRDefault="002E2D33" w:rsidP="002E2D3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7A4F118" w14:textId="77777777" w:rsidR="002E2D33" w:rsidRPr="002E2D33" w:rsidRDefault="002E2D33" w:rsidP="002E2D3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2E2D33">
        <w:rPr>
          <w:rFonts w:ascii="Calibri" w:hAnsi="Calibri" w:cs="Calibri"/>
          <w:b/>
          <w:bCs/>
          <w:sz w:val="22"/>
          <w:szCs w:val="22"/>
        </w:rPr>
        <w:t>Partenes krav på informasjon</w:t>
      </w:r>
    </w:p>
    <w:p w14:paraId="2DC1F419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>Domsutvalget vil sørge for at all informasjon blir delt med alle parter – og at all ny informasjon som kommer fra partene i forbindelse med behandlingen vil bli lagt frem for den andre parten. Partene har krav på kontradiksjon, dvs. at de skal ha anledning til å imøtegå motpartens anførsler eller beskyldninger.</w:t>
      </w:r>
    </w:p>
    <w:p w14:paraId="04BE21EA" w14:textId="77777777" w:rsidR="002E2D33" w:rsidRPr="002E2D33" w:rsidRDefault="002E2D33" w:rsidP="002E2D3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D27BA08" w14:textId="77777777" w:rsidR="002E2D33" w:rsidRPr="002E2D33" w:rsidRDefault="002E2D33" w:rsidP="002E2D3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2E2D33">
        <w:rPr>
          <w:rFonts w:ascii="Calibri" w:hAnsi="Calibri" w:cs="Calibri"/>
          <w:b/>
          <w:bCs/>
          <w:sz w:val="22"/>
          <w:szCs w:val="22"/>
        </w:rPr>
        <w:t>Manglende svar på klagen</w:t>
      </w:r>
    </w:p>
    <w:p w14:paraId="48188096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>Dersom klagemotparten ikke gir svar på klagen, kan saken bli avgjort på grunnlag av fremstillingen i klagen.</w:t>
      </w:r>
    </w:p>
    <w:p w14:paraId="6F09DB1C" w14:textId="77777777" w:rsidR="002E2D33" w:rsidRPr="002E2D33" w:rsidRDefault="002E2D33" w:rsidP="002E2D3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827B6CF" w14:textId="77777777" w:rsidR="002E2D33" w:rsidRPr="002E2D33" w:rsidRDefault="002E2D33" w:rsidP="002E2D33">
      <w:pPr>
        <w:spacing w:line="276" w:lineRule="auto"/>
        <w:rPr>
          <w:rFonts w:ascii="Calibri" w:hAnsi="Calibri" w:cs="Calibri"/>
          <w:sz w:val="22"/>
          <w:szCs w:val="22"/>
        </w:rPr>
      </w:pPr>
      <w:r w:rsidRPr="002E2D33">
        <w:rPr>
          <w:rFonts w:ascii="Calibri" w:hAnsi="Calibri" w:cs="Calibri"/>
          <w:b/>
          <w:bCs/>
          <w:sz w:val="22"/>
          <w:szCs w:val="22"/>
        </w:rPr>
        <w:t>Frist for tilsvar</w:t>
      </w:r>
    </w:p>
    <w:p w14:paraId="569D03EE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>For å sørge for mest mulig effektiv behandling vil Domsutvalget normalt sette en svarfrist på dokumenter/informasjon som kommer inn etter at klage er opprettet. Fristen er 4 uker. Domsutvalget har anledning – men ikke plikt – til å godta dokumenter som kommer inn senere.</w:t>
      </w:r>
    </w:p>
    <w:p w14:paraId="60ACAE68" w14:textId="77777777" w:rsidR="002E2D33" w:rsidRPr="002E2D33" w:rsidRDefault="002E2D33" w:rsidP="002E2D3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BABA9AA" w14:textId="77777777" w:rsidR="002E2D33" w:rsidRPr="002E2D33" w:rsidRDefault="002E2D33" w:rsidP="002E2D3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2E2D33">
        <w:rPr>
          <w:rFonts w:ascii="Calibri" w:hAnsi="Calibri" w:cs="Calibri"/>
          <w:b/>
          <w:bCs/>
          <w:sz w:val="22"/>
          <w:szCs w:val="22"/>
        </w:rPr>
        <w:t>Rettigheter mens saken blir behandlet i Domsutvalget</w:t>
      </w:r>
    </w:p>
    <w:p w14:paraId="6398CF73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 xml:space="preserve">I tiden fra eksklusjon/suspensjon er gyldig vedtatt til Domsutvalget har avsagt en dom gjelder eksklusjonen/suspensjonen slik at medlemmet er utestengt fra alle aktiviteter i NJFF – inkludert deltagelse i arrangementer, konkurranser og på årsmøtet. </w:t>
      </w:r>
    </w:p>
    <w:p w14:paraId="785B4FCE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>Det påløper ikke saksomkostninger for behandling i Domsutvalget., og hver av partene bærer sine egne kostnader.</w:t>
      </w:r>
    </w:p>
    <w:p w14:paraId="62119AA7" w14:textId="77777777" w:rsidR="002E2D33" w:rsidRPr="002E2D33" w:rsidRDefault="002E2D33" w:rsidP="002E2D33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E2D33">
        <w:rPr>
          <w:rFonts w:ascii="Calibri" w:hAnsi="Calibri" w:cs="Calibri"/>
          <w:sz w:val="22"/>
          <w:szCs w:val="22"/>
        </w:rPr>
        <w:t>Administrasjonen i NJFF kan veilede deg om hvordan en klage skal settes opp. Fyll ut skjemaet på forhånd og legg ved alle dokumenter som kan være relevante i saken. Saken kan avvises hvis klagen er mangelfull.</w:t>
      </w:r>
    </w:p>
    <w:p w14:paraId="1B7769E4" w14:textId="77777777" w:rsidR="002E2D33" w:rsidRPr="002E2D33" w:rsidRDefault="002E2D33" w:rsidP="002E2D33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F8EE9E4" w14:textId="08AACC97" w:rsidR="002E2D33" w:rsidRPr="002E2D33" w:rsidRDefault="002E2D33" w:rsidP="002E2D33">
      <w:pPr>
        <w:spacing w:before="240" w:after="120" w:line="276" w:lineRule="auto"/>
        <w:rPr>
          <w:rFonts w:ascii="Calibri" w:hAnsi="Calibri" w:cs="Calibri"/>
          <w:i/>
          <w:iCs/>
          <w:sz w:val="22"/>
          <w:szCs w:val="22"/>
        </w:rPr>
      </w:pPr>
      <w:r w:rsidRPr="002E2D33">
        <w:rPr>
          <w:rFonts w:ascii="Calibri" w:hAnsi="Calibri" w:cs="Calibri"/>
          <w:b/>
          <w:bCs/>
          <w:sz w:val="22"/>
          <w:szCs w:val="22"/>
        </w:rPr>
        <w:t>Klage med vedlegg sendes til</w:t>
      </w:r>
      <w:r w:rsidRPr="002E2D33">
        <w:rPr>
          <w:rFonts w:ascii="Calibri" w:hAnsi="Calibri" w:cs="Calibri"/>
          <w:sz w:val="22"/>
          <w:szCs w:val="22"/>
        </w:rPr>
        <w:t xml:space="preserve"> </w:t>
      </w:r>
      <w:r w:rsidRPr="002E2D33">
        <w:rPr>
          <w:rFonts w:ascii="Calibri" w:hAnsi="Calibri" w:cs="Calibri"/>
          <w:i/>
          <w:iCs/>
          <w:sz w:val="22"/>
          <w:szCs w:val="22"/>
        </w:rPr>
        <w:t>domsutvalget@njff.no</w:t>
      </w:r>
    </w:p>
    <w:sectPr w:rsidR="002E2D33" w:rsidRPr="002E2D33" w:rsidSect="00092D1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32A28" w14:textId="77777777" w:rsidR="00CC246F" w:rsidRDefault="00CC246F" w:rsidP="00D13C8F">
      <w:r>
        <w:separator/>
      </w:r>
    </w:p>
  </w:endnote>
  <w:endnote w:type="continuationSeparator" w:id="0">
    <w:p w14:paraId="3271C080" w14:textId="77777777" w:rsidR="00CC246F" w:rsidRDefault="00CC246F" w:rsidP="00D1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514001911"/>
      <w:docPartObj>
        <w:docPartGallery w:val="Page Numbers (Bottom of Page)"/>
        <w:docPartUnique/>
      </w:docPartObj>
    </w:sdtPr>
    <w:sdtEndPr/>
    <w:sdtContent>
      <w:p w14:paraId="4CF0EB73" w14:textId="4CC65B70" w:rsidR="006B5B50" w:rsidRPr="006B5B50" w:rsidRDefault="006B5B50">
        <w:pPr>
          <w:pStyle w:val="Bunntekst"/>
          <w:jc w:val="right"/>
          <w:rPr>
            <w:rFonts w:ascii="Arial" w:hAnsi="Arial" w:cs="Arial"/>
          </w:rPr>
        </w:pPr>
        <w:r w:rsidRPr="006B5B50">
          <w:rPr>
            <w:rFonts w:ascii="Arial" w:hAnsi="Arial" w:cs="Arial"/>
          </w:rPr>
          <w:fldChar w:fldCharType="begin"/>
        </w:r>
        <w:r w:rsidRPr="006B5B50">
          <w:rPr>
            <w:rFonts w:ascii="Arial" w:hAnsi="Arial" w:cs="Arial"/>
          </w:rPr>
          <w:instrText>PAGE   \* MERGEFORMAT</w:instrText>
        </w:r>
        <w:r w:rsidRPr="006B5B50">
          <w:rPr>
            <w:rFonts w:ascii="Arial" w:hAnsi="Arial" w:cs="Arial"/>
          </w:rPr>
          <w:fldChar w:fldCharType="separate"/>
        </w:r>
        <w:r w:rsidRPr="006B5B50">
          <w:rPr>
            <w:rFonts w:ascii="Arial" w:hAnsi="Arial" w:cs="Arial"/>
          </w:rPr>
          <w:t>2</w:t>
        </w:r>
        <w:r w:rsidRPr="006B5B50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589588059"/>
      <w:docPartObj>
        <w:docPartGallery w:val="Page Numbers (Bottom of Page)"/>
        <w:docPartUnique/>
      </w:docPartObj>
    </w:sdtPr>
    <w:sdtEndPr/>
    <w:sdtContent>
      <w:p w14:paraId="26EBC66E" w14:textId="11735BB7" w:rsidR="00092D1B" w:rsidRPr="00092D1B" w:rsidRDefault="00092D1B">
        <w:pPr>
          <w:pStyle w:val="Bunntekst"/>
          <w:jc w:val="right"/>
          <w:rPr>
            <w:rFonts w:ascii="Arial" w:hAnsi="Arial" w:cs="Arial"/>
          </w:rPr>
        </w:pPr>
        <w:r w:rsidRPr="00092D1B">
          <w:rPr>
            <w:rFonts w:ascii="Arial" w:hAnsi="Arial" w:cs="Arial"/>
          </w:rPr>
          <w:fldChar w:fldCharType="begin"/>
        </w:r>
        <w:r w:rsidRPr="00092D1B">
          <w:rPr>
            <w:rFonts w:ascii="Arial" w:hAnsi="Arial" w:cs="Arial"/>
          </w:rPr>
          <w:instrText>PAGE   \* MERGEFORMAT</w:instrText>
        </w:r>
        <w:r w:rsidRPr="00092D1B">
          <w:rPr>
            <w:rFonts w:ascii="Arial" w:hAnsi="Arial" w:cs="Arial"/>
          </w:rPr>
          <w:fldChar w:fldCharType="separate"/>
        </w:r>
        <w:r w:rsidRPr="00092D1B">
          <w:rPr>
            <w:rFonts w:ascii="Arial" w:hAnsi="Arial" w:cs="Arial"/>
          </w:rPr>
          <w:t>2</w:t>
        </w:r>
        <w:r w:rsidRPr="00092D1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0CF96" w14:textId="77777777" w:rsidR="00CC246F" w:rsidRDefault="00CC246F" w:rsidP="00D13C8F">
      <w:r>
        <w:separator/>
      </w:r>
    </w:p>
  </w:footnote>
  <w:footnote w:type="continuationSeparator" w:id="0">
    <w:p w14:paraId="3313BFC7" w14:textId="77777777" w:rsidR="00CC246F" w:rsidRDefault="00CC246F" w:rsidP="00D1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77D80" w14:textId="59E54882" w:rsidR="00C128A0" w:rsidRDefault="00C128A0" w:rsidP="00D13C8F">
    <w:pPr>
      <w:pStyle w:val="Topptekst"/>
      <w:jc w:val="center"/>
      <w:rPr>
        <w:rFonts w:ascii="Arial" w:hAnsi="Arial" w:cs="Arial"/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1B7798" wp14:editId="28EDAEA3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764000" cy="576000"/>
          <wp:effectExtent l="0" t="0" r="8255" b="0"/>
          <wp:wrapSquare wrapText="bothSides"/>
          <wp:docPr id="5" name="Bilde 5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2C31B" w14:textId="77777777" w:rsidR="00C128A0" w:rsidRDefault="00C128A0" w:rsidP="00D13C8F">
    <w:pPr>
      <w:pStyle w:val="Topptekst"/>
      <w:jc w:val="center"/>
      <w:rPr>
        <w:rFonts w:ascii="Arial" w:hAnsi="Arial" w:cs="Arial"/>
        <w:b/>
        <w:sz w:val="28"/>
      </w:rPr>
    </w:pPr>
  </w:p>
  <w:p w14:paraId="548C1E96" w14:textId="77777777" w:rsidR="00C128A0" w:rsidRDefault="00C128A0" w:rsidP="00D13C8F">
    <w:pPr>
      <w:pStyle w:val="Topptekst"/>
      <w:jc w:val="center"/>
      <w:rPr>
        <w:rFonts w:ascii="Arial" w:hAnsi="Arial" w:cs="Arial"/>
        <w:b/>
        <w:sz w:val="28"/>
      </w:rPr>
    </w:pPr>
  </w:p>
  <w:p w14:paraId="285D9829" w14:textId="77777777" w:rsidR="00C128A0" w:rsidRDefault="00C128A0" w:rsidP="00D13C8F">
    <w:pPr>
      <w:pStyle w:val="Topptekst"/>
      <w:jc w:val="center"/>
      <w:rPr>
        <w:rFonts w:ascii="Arial" w:hAnsi="Arial" w:cs="Arial"/>
        <w:b/>
        <w:sz w:val="28"/>
      </w:rPr>
    </w:pPr>
  </w:p>
  <w:p w14:paraId="7067364B" w14:textId="77777777" w:rsidR="00C128A0" w:rsidRDefault="00C128A0" w:rsidP="00D13C8F">
    <w:pPr>
      <w:pStyle w:val="Topptekst"/>
      <w:jc w:val="center"/>
      <w:rPr>
        <w:rFonts w:ascii="Arial" w:hAnsi="Arial" w:cs="Arial"/>
        <w:b/>
        <w:sz w:val="28"/>
      </w:rPr>
    </w:pPr>
  </w:p>
  <w:p w14:paraId="6356B15E" w14:textId="663686EB" w:rsidR="00B36007" w:rsidRDefault="00DA0B13" w:rsidP="00D13C8F">
    <w:pPr>
      <w:pStyle w:val="Topptekst"/>
      <w:jc w:val="center"/>
      <w:rPr>
        <w:rFonts w:ascii="Arial" w:hAnsi="Arial" w:cs="Arial"/>
        <w:b/>
        <w:sz w:val="36"/>
        <w:szCs w:val="36"/>
      </w:rPr>
    </w:pPr>
    <w:r w:rsidRPr="00C128A0">
      <w:rPr>
        <w:rFonts w:ascii="Arial" w:hAnsi="Arial" w:cs="Arial"/>
        <w:b/>
        <w:sz w:val="36"/>
        <w:szCs w:val="36"/>
      </w:rPr>
      <w:t xml:space="preserve">Klage til </w:t>
    </w:r>
    <w:r w:rsidR="00C128A0" w:rsidRPr="00C128A0">
      <w:rPr>
        <w:rFonts w:ascii="Arial" w:hAnsi="Arial" w:cs="Arial"/>
        <w:b/>
        <w:sz w:val="36"/>
        <w:szCs w:val="36"/>
      </w:rPr>
      <w:t>d</w:t>
    </w:r>
    <w:r w:rsidRPr="00C128A0">
      <w:rPr>
        <w:rFonts w:ascii="Arial" w:hAnsi="Arial" w:cs="Arial"/>
        <w:b/>
        <w:sz w:val="36"/>
        <w:szCs w:val="36"/>
      </w:rPr>
      <w:t>omsutvalget i NJFF</w:t>
    </w:r>
  </w:p>
  <w:p w14:paraId="331C3B1E" w14:textId="77777777" w:rsidR="00E53C50" w:rsidRPr="00C128A0" w:rsidRDefault="00E53C50" w:rsidP="00D13C8F">
    <w:pPr>
      <w:pStyle w:val="Topptekst"/>
      <w:jc w:val="center"/>
      <w:rPr>
        <w:rFonts w:ascii="Arial" w:hAnsi="Arial" w:cs="Arial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FAC2326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6180EFC"/>
    <w:lvl w:ilvl="0">
      <w:numFmt w:val="decimal"/>
      <w:lvlText w:val="*"/>
      <w:lvlJc w:val="left"/>
    </w:lvl>
  </w:abstractNum>
  <w:abstractNum w:abstractNumId="2" w15:restartNumberingAfterBreak="0">
    <w:nsid w:val="100C4867"/>
    <w:multiLevelType w:val="hybridMultilevel"/>
    <w:tmpl w:val="963018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72701"/>
    <w:multiLevelType w:val="hybridMultilevel"/>
    <w:tmpl w:val="2972554A"/>
    <w:lvl w:ilvl="0" w:tplc="0414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" w15:restartNumberingAfterBreak="0">
    <w:nsid w:val="26472A06"/>
    <w:multiLevelType w:val="hybridMultilevel"/>
    <w:tmpl w:val="BA8E5CD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38F966DD"/>
    <w:multiLevelType w:val="hybridMultilevel"/>
    <w:tmpl w:val="FF144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200D4"/>
    <w:multiLevelType w:val="hybridMultilevel"/>
    <w:tmpl w:val="92DA60A4"/>
    <w:lvl w:ilvl="0" w:tplc="45309062">
      <w:start w:val="4"/>
      <w:numFmt w:val="bullet"/>
      <w:lvlText w:val="-"/>
      <w:lvlJc w:val="left"/>
      <w:pPr>
        <w:tabs>
          <w:tab w:val="num" w:pos="2835"/>
        </w:tabs>
        <w:ind w:left="283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59740154"/>
    <w:multiLevelType w:val="hybridMultilevel"/>
    <w:tmpl w:val="DDB278BE"/>
    <w:lvl w:ilvl="0" w:tplc="CA9415AC">
      <w:start w:val="1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8" w15:restartNumberingAfterBreak="0">
    <w:nsid w:val="6C833205"/>
    <w:multiLevelType w:val="hybridMultilevel"/>
    <w:tmpl w:val="58D414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2070A"/>
    <w:multiLevelType w:val="hybridMultilevel"/>
    <w:tmpl w:val="8FFEA8DE"/>
    <w:lvl w:ilvl="0" w:tplc="453090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906850">
    <w:abstractNumId w:val="7"/>
  </w:num>
  <w:num w:numId="2" w16cid:durableId="2041323075">
    <w:abstractNumId w:val="6"/>
  </w:num>
  <w:num w:numId="3" w16cid:durableId="897322396">
    <w:abstractNumId w:val="0"/>
  </w:num>
  <w:num w:numId="4" w16cid:durableId="1048337610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70800135">
    <w:abstractNumId w:val="5"/>
  </w:num>
  <w:num w:numId="6" w16cid:durableId="666251603">
    <w:abstractNumId w:val="9"/>
  </w:num>
  <w:num w:numId="7" w16cid:durableId="1930845869">
    <w:abstractNumId w:val="2"/>
  </w:num>
  <w:num w:numId="8" w16cid:durableId="435178878">
    <w:abstractNumId w:val="4"/>
  </w:num>
  <w:num w:numId="9" w16cid:durableId="655454661">
    <w:abstractNumId w:val="8"/>
  </w:num>
  <w:num w:numId="10" w16cid:durableId="1876118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59"/>
    <w:rsid w:val="00001640"/>
    <w:rsid w:val="00025B3E"/>
    <w:rsid w:val="00041561"/>
    <w:rsid w:val="00053726"/>
    <w:rsid w:val="00092D1B"/>
    <w:rsid w:val="000D20FD"/>
    <w:rsid w:val="000F61EC"/>
    <w:rsid w:val="0012441A"/>
    <w:rsid w:val="00140AFE"/>
    <w:rsid w:val="00157EF5"/>
    <w:rsid w:val="00173139"/>
    <w:rsid w:val="001738B3"/>
    <w:rsid w:val="001B023B"/>
    <w:rsid w:val="001C65C0"/>
    <w:rsid w:val="0023062E"/>
    <w:rsid w:val="002311FA"/>
    <w:rsid w:val="0025347C"/>
    <w:rsid w:val="002A5EEF"/>
    <w:rsid w:val="002B754E"/>
    <w:rsid w:val="002D2C44"/>
    <w:rsid w:val="002E2D33"/>
    <w:rsid w:val="002E7DE9"/>
    <w:rsid w:val="003646BB"/>
    <w:rsid w:val="0037169D"/>
    <w:rsid w:val="0039461A"/>
    <w:rsid w:val="003B41DC"/>
    <w:rsid w:val="003C0DB6"/>
    <w:rsid w:val="003D4B59"/>
    <w:rsid w:val="003E19A5"/>
    <w:rsid w:val="00480224"/>
    <w:rsid w:val="004929A5"/>
    <w:rsid w:val="004E7FB6"/>
    <w:rsid w:val="004F0D89"/>
    <w:rsid w:val="0050295F"/>
    <w:rsid w:val="00525F13"/>
    <w:rsid w:val="00561776"/>
    <w:rsid w:val="005A4D6C"/>
    <w:rsid w:val="005B51E3"/>
    <w:rsid w:val="005F0F0D"/>
    <w:rsid w:val="00602F20"/>
    <w:rsid w:val="00615E54"/>
    <w:rsid w:val="006A57AF"/>
    <w:rsid w:val="006B5B50"/>
    <w:rsid w:val="0071030B"/>
    <w:rsid w:val="007814F9"/>
    <w:rsid w:val="0084184A"/>
    <w:rsid w:val="00876D5F"/>
    <w:rsid w:val="00947CD7"/>
    <w:rsid w:val="00952248"/>
    <w:rsid w:val="009C0CD4"/>
    <w:rsid w:val="00A47710"/>
    <w:rsid w:val="00A92F0D"/>
    <w:rsid w:val="00AA2C1A"/>
    <w:rsid w:val="00AA6AC8"/>
    <w:rsid w:val="00AD19DE"/>
    <w:rsid w:val="00AE2582"/>
    <w:rsid w:val="00AF27EB"/>
    <w:rsid w:val="00AF7457"/>
    <w:rsid w:val="00B0143D"/>
    <w:rsid w:val="00B11AAA"/>
    <w:rsid w:val="00B36007"/>
    <w:rsid w:val="00B53B14"/>
    <w:rsid w:val="00B63B8C"/>
    <w:rsid w:val="00BA1F58"/>
    <w:rsid w:val="00BB4B6B"/>
    <w:rsid w:val="00BD6C8F"/>
    <w:rsid w:val="00C04011"/>
    <w:rsid w:val="00C0414A"/>
    <w:rsid w:val="00C128A0"/>
    <w:rsid w:val="00C129DF"/>
    <w:rsid w:val="00C1578B"/>
    <w:rsid w:val="00C34C63"/>
    <w:rsid w:val="00C87DF3"/>
    <w:rsid w:val="00CC06F3"/>
    <w:rsid w:val="00CC0BBC"/>
    <w:rsid w:val="00CC246F"/>
    <w:rsid w:val="00CD78F2"/>
    <w:rsid w:val="00CF46A8"/>
    <w:rsid w:val="00D10FC2"/>
    <w:rsid w:val="00D13C8F"/>
    <w:rsid w:val="00D9161D"/>
    <w:rsid w:val="00DA0B13"/>
    <w:rsid w:val="00DA4CE7"/>
    <w:rsid w:val="00DB1387"/>
    <w:rsid w:val="00DB6B41"/>
    <w:rsid w:val="00DD5DFB"/>
    <w:rsid w:val="00DF7C61"/>
    <w:rsid w:val="00E231D0"/>
    <w:rsid w:val="00E53C50"/>
    <w:rsid w:val="00E6710A"/>
    <w:rsid w:val="00EA0785"/>
    <w:rsid w:val="00EB291A"/>
    <w:rsid w:val="00EB701E"/>
    <w:rsid w:val="00F40419"/>
    <w:rsid w:val="00F6214A"/>
    <w:rsid w:val="00F72ADE"/>
    <w:rsid w:val="00FB6E92"/>
    <w:rsid w:val="00FC5BE6"/>
    <w:rsid w:val="00FC65F1"/>
    <w:rsid w:val="00FE7918"/>
    <w:rsid w:val="39CDB36B"/>
    <w:rsid w:val="4B7AD5A9"/>
    <w:rsid w:val="7DF1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8D5AD0"/>
  <w15:chartTrackingRefBased/>
  <w15:docId w15:val="{96A18FAD-AF04-4552-A1A8-132086C5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both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</w:rPr>
  </w:style>
  <w:style w:type="character" w:styleId="Hyperkobling">
    <w:name w:val="Hyperlink"/>
    <w:semiHidden/>
    <w:rPr>
      <w:color w:val="0000FF"/>
      <w:u w:val="single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customStyle="1" w:styleId="Punktmerketliste">
    <w:name w:val="Punktmerket liste"/>
    <w:basedOn w:val="Normal"/>
    <w:autoRedefine/>
    <w:semiHidden/>
    <w:pPr>
      <w:numPr>
        <w:numId w:val="3"/>
      </w:numPr>
    </w:pPr>
  </w:style>
  <w:style w:type="paragraph" w:customStyle="1" w:styleId="H1">
    <w:name w:val="H1"/>
    <w:basedOn w:val="Normal"/>
    <w:next w:val="Normal"/>
    <w:pPr>
      <w:keepNext/>
      <w:autoSpaceDE w:val="0"/>
      <w:autoSpaceDN w:val="0"/>
      <w:adjustRightInd w:val="0"/>
      <w:spacing w:before="100" w:after="100"/>
      <w:outlineLvl w:val="1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character" w:styleId="Sterk">
    <w:name w:val="Strong"/>
    <w:qFormat/>
    <w:rPr>
      <w:b/>
      <w:bCs/>
    </w:rPr>
  </w:style>
  <w:style w:type="paragraph" w:styleId="Brdtekst">
    <w:name w:val="Body Text"/>
    <w:basedOn w:val="Normal"/>
    <w:link w:val="BrdtekstTegn"/>
    <w:semiHidden/>
    <w:pPr>
      <w:jc w:val="both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D78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D78F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13C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D13C8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D13C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D13C8F"/>
    <w:rPr>
      <w:rFonts w:ascii="Verdana" w:hAnsi="Verdana"/>
    </w:rPr>
  </w:style>
  <w:style w:type="character" w:customStyle="1" w:styleId="Overskrift1Tegn">
    <w:name w:val="Overskrift 1 Tegn"/>
    <w:link w:val="Overskrift1"/>
    <w:rsid w:val="0071030B"/>
    <w:rPr>
      <w:rFonts w:ascii="Verdana" w:hAnsi="Verdana"/>
      <w:b/>
      <w:bCs/>
    </w:rPr>
  </w:style>
  <w:style w:type="character" w:customStyle="1" w:styleId="BrdtekstTegn">
    <w:name w:val="Brødtekst Tegn"/>
    <w:link w:val="Brdtekst"/>
    <w:semiHidden/>
    <w:rsid w:val="0071030B"/>
    <w:rPr>
      <w:rFonts w:ascii="Verdana" w:hAnsi="Verdana"/>
    </w:rPr>
  </w:style>
  <w:style w:type="character" w:styleId="Ulstomtale">
    <w:name w:val="Unresolved Mention"/>
    <w:basedOn w:val="Standardskriftforavsnitt"/>
    <w:uiPriority w:val="99"/>
    <w:semiHidden/>
    <w:unhideWhenUsed/>
    <w:rsid w:val="00AA6AC8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E2D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3c316-1b66-4804-ad44-15d344ad5781" xsi:nil="true"/>
    <lcf76f155ced4ddcb4097134ff3c332f xmlns="d44cd24c-09cf-4357-8438-fbb9fe4c1d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59595F4114E9159B5135DD10958" ma:contentTypeVersion="10" ma:contentTypeDescription="Opprett et nytt dokument." ma:contentTypeScope="" ma:versionID="0b4fe940f507b47bc6cf03ba33cdb0b3">
  <xsd:schema xmlns:xsd="http://www.w3.org/2001/XMLSchema" xmlns:xs="http://www.w3.org/2001/XMLSchema" xmlns:p="http://schemas.microsoft.com/office/2006/metadata/properties" xmlns:ns2="d44cd24c-09cf-4357-8438-fbb9fe4c1d7f" xmlns:ns3="d703c316-1b66-4804-ad44-15d344ad5781" targetNamespace="http://schemas.microsoft.com/office/2006/metadata/properties" ma:root="true" ma:fieldsID="0b8b057878be060d1ee55748968d4055" ns2:_="" ns3:_="">
    <xsd:import namespace="d44cd24c-09cf-4357-8438-fbb9fe4c1d7f"/>
    <xsd:import namespace="d703c316-1b66-4804-ad44-15d344ad5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d24c-09cf-4357-8438-fbb9fe4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4e8385e1-2509-49fc-a462-beb89f523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3c316-1b66-4804-ad44-15d344ad57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b42ce5-555e-4395-afbc-6868d29914bb}" ma:internalName="TaxCatchAll" ma:showField="CatchAllData" ma:web="d703c316-1b66-4804-ad44-15d344ad5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856ED-6A19-47F6-8E83-EC48DC625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ED3CF-186A-44DE-8344-DAEF2D7784ED}">
  <ds:schemaRefs>
    <ds:schemaRef ds:uri="http://schemas.microsoft.com/office/2006/metadata/properties"/>
    <ds:schemaRef ds:uri="http://schemas.microsoft.com/office/infopath/2007/PartnerControls"/>
    <ds:schemaRef ds:uri="d703c316-1b66-4804-ad44-15d344ad5781"/>
    <ds:schemaRef ds:uri="d44cd24c-09cf-4357-8438-fbb9fe4c1d7f"/>
  </ds:schemaRefs>
</ds:datastoreItem>
</file>

<file path=customXml/itemProps3.xml><?xml version="1.0" encoding="utf-8"?>
<ds:datastoreItem xmlns:ds="http://schemas.openxmlformats.org/officeDocument/2006/customXml" ds:itemID="{591FBA3C-B951-4007-91C5-80BF7FB6F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cd24c-09cf-4357-8438-fbb9fe4c1d7f"/>
    <ds:schemaRef ds:uri="d703c316-1b66-4804-ad44-15d344ad5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965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Stevning</vt:lpstr>
    </vt:vector>
  </TitlesOfParts>
  <Company>NJFF Domsutvalg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Stevning</dc:title>
  <dc:subject/>
  <dc:creator>Standard</dc:creator>
  <cp:keywords/>
  <cp:lastModifiedBy>Silje Klæbo</cp:lastModifiedBy>
  <cp:revision>2</cp:revision>
  <cp:lastPrinted>2012-03-09T09:53:00Z</cp:lastPrinted>
  <dcterms:created xsi:type="dcterms:W3CDTF">2025-05-28T10:01:00Z</dcterms:created>
  <dcterms:modified xsi:type="dcterms:W3CDTF">2025-05-28T10:01:00Z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0x01010045DC459595F4114E9159B5135DD10958</vt:lpwstr>
  </property>
  <property fmtid="{D5CDD505-2E9C-101B-9397-08002B2CF9AE}" pid="3" name="MediaServiceImageTags">
    <vt:lpwstr/>
  </property>
</Properties>
</file>