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6BC7" w14:textId="77777777" w:rsidR="00803452" w:rsidRDefault="00313AC0">
      <w:pPr>
        <w:pStyle w:val="Overskrift1"/>
      </w:pPr>
      <w:r>
        <w:t>Årshjul 2025</w:t>
      </w:r>
    </w:p>
    <w:p w14:paraId="5CA48ECD" w14:textId="77777777" w:rsidR="00803452" w:rsidRDefault="00313AC0">
      <w:r>
        <w:t>Årshjul 2025</w:t>
      </w:r>
    </w:p>
    <w:p w14:paraId="300742B0" w14:textId="77777777" w:rsidR="00803452" w:rsidRDefault="00803452"/>
    <w:p w14:paraId="21962937" w14:textId="77777777" w:rsidR="00803452" w:rsidRDefault="00313AC0">
      <w:pPr>
        <w:pStyle w:val="Overskrift2"/>
      </w:pPr>
      <w:r>
        <w:t>Januar–mars: Etter årsmøtet skal følgende gjøres:</w:t>
      </w:r>
    </w:p>
    <w:p w14:paraId="18B7DD34" w14:textId="77777777" w:rsidR="00803452" w:rsidRDefault="00313AC0">
      <w:pPr>
        <w:pStyle w:val="Punktliste"/>
      </w:pPr>
      <w:r>
        <w:t>- Endre styresammensetning i Foreningsadministrasjon</w:t>
      </w:r>
    </w:p>
    <w:p w14:paraId="60ADCC89" w14:textId="77777777" w:rsidR="00803452" w:rsidRDefault="00313AC0">
      <w:pPr>
        <w:pStyle w:val="Punktliste"/>
      </w:pPr>
      <w:r>
        <w:t>- Melde inn kontingentnivå for hoved- og familiemedlemskap (lav, middels eller høy sats)</w:t>
      </w:r>
    </w:p>
    <w:p w14:paraId="068C89E7" w14:textId="77777777" w:rsidR="00803452" w:rsidRDefault="00313AC0">
      <w:pPr>
        <w:pStyle w:val="Punktliste"/>
      </w:pPr>
      <w:r>
        <w:t xml:space="preserve">- Sende inn signert </w:t>
      </w:r>
      <w:r>
        <w:t>årsregnskap, revisjonsberetning, årsberetning og protokoll fra årsmøtet</w:t>
      </w:r>
    </w:p>
    <w:p w14:paraId="58930622" w14:textId="77777777" w:rsidR="00803452" w:rsidRDefault="00313AC0">
      <w:pPr>
        <w:pStyle w:val="Punktliste"/>
      </w:pPr>
      <w:r>
        <w:t>- Melde inn nye æresmedlemmer til njff@njff.no</w:t>
      </w:r>
    </w:p>
    <w:p w14:paraId="1B5F2E6E" w14:textId="77777777" w:rsidR="00803452" w:rsidRDefault="00313AC0">
      <w:pPr>
        <w:pStyle w:val="Punktliste"/>
      </w:pPr>
      <w:r>
        <w:t>- Sende inn eventuelle vedtektsendringer</w:t>
      </w:r>
    </w:p>
    <w:p w14:paraId="2D84F0E7" w14:textId="77777777" w:rsidR="00803452" w:rsidRDefault="00803452"/>
    <w:p w14:paraId="601A9792" w14:textId="77777777" w:rsidR="00803452" w:rsidRDefault="00313AC0">
      <w:pPr>
        <w:pStyle w:val="Overskrift2"/>
      </w:pPr>
      <w:r>
        <w:t>1. april: Frist for å søke om tilskudd til:</w:t>
      </w:r>
    </w:p>
    <w:p w14:paraId="7735AB14" w14:textId="77777777" w:rsidR="00803452" w:rsidRDefault="00313AC0">
      <w:pPr>
        <w:pStyle w:val="Punktliste"/>
      </w:pPr>
      <w:r>
        <w:t>- Familieaktiviteter</w:t>
      </w:r>
    </w:p>
    <w:p w14:paraId="60F125CF" w14:textId="77777777" w:rsidR="00803452" w:rsidRDefault="00313AC0">
      <w:pPr>
        <w:pStyle w:val="Punktliste"/>
      </w:pPr>
      <w:r>
        <w:t>- Fiskesommer (NB! Grunnlagsskjema for foregående år må være sendt inn)</w:t>
      </w:r>
    </w:p>
    <w:p w14:paraId="1E4466AB" w14:textId="77777777" w:rsidR="00803452" w:rsidRDefault="00313AC0">
      <w:pPr>
        <w:pStyle w:val="Punktliste"/>
      </w:pPr>
      <w:r>
        <w:t>- Friluftsliv for personer med innvandrerbakgrunn</w:t>
      </w:r>
    </w:p>
    <w:p w14:paraId="41237A40" w14:textId="77777777" w:rsidR="00803452" w:rsidRDefault="00313AC0">
      <w:pPr>
        <w:pStyle w:val="Punktliste"/>
      </w:pPr>
      <w:r>
        <w:t>- Friluftslivets år – hele Norge spiser ute</w:t>
      </w:r>
    </w:p>
    <w:p w14:paraId="0915B1B6" w14:textId="77777777" w:rsidR="00803452" w:rsidRDefault="00313AC0">
      <w:pPr>
        <w:pStyle w:val="Punktliste"/>
      </w:pPr>
      <w:r>
        <w:t>- Høstingsbasert friluftsliv i urbane områder</w:t>
      </w:r>
    </w:p>
    <w:p w14:paraId="204F3908" w14:textId="77777777" w:rsidR="00803452" w:rsidRDefault="00313AC0">
      <w:pPr>
        <w:pStyle w:val="Punktliste"/>
      </w:pPr>
      <w:r>
        <w:t>- Introjakt</w:t>
      </w:r>
    </w:p>
    <w:p w14:paraId="1A4BBE4D" w14:textId="77777777" w:rsidR="00803452" w:rsidRDefault="00313AC0">
      <w:pPr>
        <w:pStyle w:val="Punktliste"/>
      </w:pPr>
      <w:r>
        <w:t>- Jakt- og fiskeskole / jaktskytterskole</w:t>
      </w:r>
    </w:p>
    <w:p w14:paraId="66D05401" w14:textId="77777777" w:rsidR="00803452" w:rsidRDefault="00313AC0">
      <w:pPr>
        <w:pStyle w:val="Punktliste"/>
      </w:pPr>
      <w:r>
        <w:t>- Jentemidler</w:t>
      </w:r>
    </w:p>
    <w:p w14:paraId="6133A7DE" w14:textId="77777777" w:rsidR="00803452" w:rsidRDefault="00313AC0">
      <w:pPr>
        <w:pStyle w:val="Punktliste"/>
      </w:pPr>
      <w:r>
        <w:t>- Utdanning av kvinnelige instruktører</w:t>
      </w:r>
    </w:p>
    <w:p w14:paraId="15BBD302" w14:textId="77777777" w:rsidR="00803452" w:rsidRDefault="00803452"/>
    <w:p w14:paraId="619AA1A8" w14:textId="77777777" w:rsidR="00803452" w:rsidRDefault="00313AC0">
      <w:pPr>
        <w:pStyle w:val="Overskrift2"/>
      </w:pPr>
      <w:r>
        <w:t>1. mai: Frist for å sende inn:</w:t>
      </w:r>
    </w:p>
    <w:p w14:paraId="04389123" w14:textId="77777777" w:rsidR="00803452" w:rsidRDefault="00313AC0">
      <w:pPr>
        <w:pStyle w:val="Punktliste"/>
      </w:pPr>
      <w:r>
        <w:t>- Skjema for momsrefusjon (og årsregnskap hvis ikke sendt inn tidligere)</w:t>
      </w:r>
    </w:p>
    <w:p w14:paraId="09249CCC" w14:textId="77777777" w:rsidR="00803452" w:rsidRDefault="00803452"/>
    <w:p w14:paraId="5C9FF09C" w14:textId="77777777" w:rsidR="00803452" w:rsidRDefault="00313AC0">
      <w:pPr>
        <w:pStyle w:val="Overskrift2"/>
      </w:pPr>
      <w:r>
        <w:t>1. september: Frist for å rapportere:</w:t>
      </w:r>
    </w:p>
    <w:p w14:paraId="7EDE7AD7" w14:textId="77777777" w:rsidR="00803452" w:rsidRDefault="00313AC0">
      <w:pPr>
        <w:pStyle w:val="Punktliste"/>
      </w:pPr>
      <w:r>
        <w:t>- Fiskesommer</w:t>
      </w:r>
    </w:p>
    <w:p w14:paraId="381B9912" w14:textId="77777777" w:rsidR="00803452" w:rsidRDefault="00803452"/>
    <w:p w14:paraId="15CC10E6" w14:textId="77777777" w:rsidR="00803452" w:rsidRDefault="00313AC0">
      <w:pPr>
        <w:pStyle w:val="Overskrift2"/>
      </w:pPr>
      <w:r>
        <w:t>20. september: Frist for å søke om:</w:t>
      </w:r>
    </w:p>
    <w:p w14:paraId="50B0F45C" w14:textId="77777777" w:rsidR="00803452" w:rsidRDefault="00313AC0">
      <w:pPr>
        <w:pStyle w:val="Punktliste"/>
      </w:pPr>
      <w:r>
        <w:t>- Terminfestede skytestevner i kommende sesong</w:t>
      </w:r>
    </w:p>
    <w:p w14:paraId="2F9B5F17" w14:textId="77777777" w:rsidR="00803452" w:rsidRDefault="00803452"/>
    <w:p w14:paraId="769BBDE2" w14:textId="77777777" w:rsidR="00803452" w:rsidRDefault="00313AC0">
      <w:pPr>
        <w:pStyle w:val="Overskrift2"/>
      </w:pPr>
      <w:r>
        <w:lastRenderedPageBreak/>
        <w:t>1. oktober: Frist for å søke om:</w:t>
      </w:r>
    </w:p>
    <w:p w14:paraId="4FD080B6" w14:textId="77777777" w:rsidR="00803452" w:rsidRDefault="00313AC0">
      <w:pPr>
        <w:pStyle w:val="Punktliste"/>
      </w:pPr>
      <w:r>
        <w:t>- Terminfestede fiskekonkurranser og terminfestede Norgescupstevner i isfiske kommende sesong</w:t>
      </w:r>
    </w:p>
    <w:p w14:paraId="0CE69878" w14:textId="77777777" w:rsidR="00803452" w:rsidRDefault="00803452"/>
    <w:p w14:paraId="0573D89D" w14:textId="77777777" w:rsidR="00803452" w:rsidRDefault="00313AC0">
      <w:pPr>
        <w:pStyle w:val="Overskrift2"/>
      </w:pPr>
      <w:r>
        <w:t>1. november: Frist for å:</w:t>
      </w:r>
    </w:p>
    <w:p w14:paraId="4849A82C" w14:textId="77777777" w:rsidR="00803452" w:rsidRDefault="00313AC0">
      <w:pPr>
        <w:pStyle w:val="Punktliste"/>
      </w:pPr>
      <w:r>
        <w:t xml:space="preserve">- Søke om tilskudd til barne- og ungdomsaktiviteter </w:t>
      </w:r>
      <w:r>
        <w:t>(FRIFOND-midler, grunnlagsskjema for foregående år må være sendt inn)</w:t>
      </w:r>
    </w:p>
    <w:p w14:paraId="4CC56F1C" w14:textId="77777777" w:rsidR="00803452" w:rsidRDefault="00313AC0">
      <w:pPr>
        <w:pStyle w:val="Punktliste"/>
      </w:pPr>
      <w:r>
        <w:t>- Ha brukt opp FRIFOND-midler</w:t>
      </w:r>
    </w:p>
    <w:p w14:paraId="4D4457D1" w14:textId="77777777" w:rsidR="00803452" w:rsidRDefault="00313AC0">
      <w:pPr>
        <w:pStyle w:val="Punktliste"/>
      </w:pPr>
      <w:r>
        <w:t>- Rapportere FRIFOND-midler</w:t>
      </w:r>
    </w:p>
    <w:p w14:paraId="51E9D42D" w14:textId="77777777" w:rsidR="00803452" w:rsidRDefault="00313AC0">
      <w:pPr>
        <w:pStyle w:val="Punktliste"/>
      </w:pPr>
      <w:r>
        <w:t>- Rapportere Friluftslivets år – hele Norge spiser ute</w:t>
      </w:r>
    </w:p>
    <w:p w14:paraId="127DA7BB" w14:textId="77777777" w:rsidR="00803452" w:rsidRDefault="00803452"/>
    <w:p w14:paraId="79985B31" w14:textId="77777777" w:rsidR="00803452" w:rsidRDefault="00313AC0">
      <w:pPr>
        <w:pStyle w:val="Overskrift2"/>
      </w:pPr>
      <w:r>
        <w:t>1. desember: Frist for å rapportere:</w:t>
      </w:r>
    </w:p>
    <w:p w14:paraId="64EF51B9" w14:textId="77777777" w:rsidR="00803452" w:rsidRDefault="00313AC0">
      <w:pPr>
        <w:pStyle w:val="Punktliste"/>
      </w:pPr>
      <w:r>
        <w:t>- Familieaktiviteter</w:t>
      </w:r>
    </w:p>
    <w:p w14:paraId="4C1F07D7" w14:textId="77777777" w:rsidR="00803452" w:rsidRDefault="00313AC0">
      <w:pPr>
        <w:pStyle w:val="Punktliste"/>
      </w:pPr>
      <w:r>
        <w:t>- Friluftsliv for personer med innvandrerbakgrunn</w:t>
      </w:r>
    </w:p>
    <w:p w14:paraId="5D7C9094" w14:textId="77777777" w:rsidR="00803452" w:rsidRDefault="00313AC0">
      <w:pPr>
        <w:pStyle w:val="Punktliste"/>
      </w:pPr>
      <w:r>
        <w:t>- Høstingsbasert friluftsliv i urbane områder</w:t>
      </w:r>
    </w:p>
    <w:p w14:paraId="0EC376EE" w14:textId="77777777" w:rsidR="00803452" w:rsidRDefault="00313AC0">
      <w:pPr>
        <w:pStyle w:val="Punktliste"/>
      </w:pPr>
      <w:r>
        <w:t>- Introjakt</w:t>
      </w:r>
    </w:p>
    <w:p w14:paraId="7BB630EB" w14:textId="77777777" w:rsidR="00803452" w:rsidRDefault="00313AC0">
      <w:pPr>
        <w:pStyle w:val="Punktliste"/>
      </w:pPr>
      <w:r>
        <w:t>- Jakt- og fiskeskole / jaktskytterskole</w:t>
      </w:r>
    </w:p>
    <w:p w14:paraId="177FAAE0" w14:textId="77777777" w:rsidR="00803452" w:rsidRDefault="00313AC0">
      <w:pPr>
        <w:pStyle w:val="Punktliste"/>
      </w:pPr>
      <w:r>
        <w:t>- Jentemidler</w:t>
      </w:r>
    </w:p>
    <w:p w14:paraId="17CAFE76" w14:textId="77777777" w:rsidR="00803452" w:rsidRDefault="00313AC0">
      <w:pPr>
        <w:pStyle w:val="Punktliste"/>
      </w:pPr>
      <w:r>
        <w:t>- Utdanning av kvinnelige instruktører</w:t>
      </w:r>
    </w:p>
    <w:p w14:paraId="6190B95A" w14:textId="77777777" w:rsidR="00803452" w:rsidRDefault="00803452"/>
    <w:p w14:paraId="08238C4A" w14:textId="77777777" w:rsidR="00803452" w:rsidRDefault="00313AC0">
      <w:pPr>
        <w:pStyle w:val="Overskrift2"/>
      </w:pPr>
      <w:r>
        <w:t>31. desember: Frist for å:</w:t>
      </w:r>
    </w:p>
    <w:p w14:paraId="56C99726" w14:textId="77777777" w:rsidR="00803452" w:rsidRDefault="00313AC0">
      <w:pPr>
        <w:pStyle w:val="Punktliste"/>
      </w:pPr>
      <w:r>
        <w:t>- Søke om godkjenningsprøver ettersøk</w:t>
      </w:r>
    </w:p>
    <w:p w14:paraId="0EB8635A" w14:textId="77777777" w:rsidR="00803452" w:rsidRDefault="00313AC0">
      <w:pPr>
        <w:pStyle w:val="Punktliste"/>
      </w:pPr>
      <w:r>
        <w:t>- Rapportere godkjenningsprøver ettersøk</w:t>
      </w:r>
    </w:p>
    <w:p w14:paraId="52C81F4E" w14:textId="77777777" w:rsidR="00803452" w:rsidRDefault="00313AC0">
      <w:pPr>
        <w:pStyle w:val="Punktliste"/>
      </w:pPr>
      <w:r>
        <w:t>- Rapportere vilt- og fisketiltaksmidler inneværende år</w:t>
      </w:r>
    </w:p>
    <w:p w14:paraId="6265C23C" w14:textId="77777777" w:rsidR="00803452" w:rsidRDefault="00313AC0">
      <w:pPr>
        <w:pStyle w:val="Punktliste"/>
      </w:pPr>
      <w:r>
        <w:t>- Søke om vilt- og fisketiltaksmidler kommende år</w:t>
      </w:r>
    </w:p>
    <w:p w14:paraId="74D95BE6" w14:textId="77777777" w:rsidR="00803452" w:rsidRDefault="00313AC0">
      <w:pPr>
        <w:pStyle w:val="Punktliste"/>
      </w:pPr>
      <w:r>
        <w:t>- Sende inn grunnlagsskjema for foregående år</w:t>
      </w:r>
    </w:p>
    <w:p w14:paraId="2106A7F4" w14:textId="47CACA22" w:rsidR="00803452" w:rsidRDefault="00803452"/>
    <w:sectPr w:rsidR="0080345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B358C6B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4889177">
    <w:abstractNumId w:val="8"/>
  </w:num>
  <w:num w:numId="2" w16cid:durableId="1478959904">
    <w:abstractNumId w:val="6"/>
  </w:num>
  <w:num w:numId="3" w16cid:durableId="48115711">
    <w:abstractNumId w:val="5"/>
  </w:num>
  <w:num w:numId="4" w16cid:durableId="1614819333">
    <w:abstractNumId w:val="4"/>
  </w:num>
  <w:num w:numId="5" w16cid:durableId="1320040591">
    <w:abstractNumId w:val="7"/>
  </w:num>
  <w:num w:numId="6" w16cid:durableId="913858103">
    <w:abstractNumId w:val="3"/>
  </w:num>
  <w:num w:numId="7" w16cid:durableId="1278171730">
    <w:abstractNumId w:val="2"/>
  </w:num>
  <w:num w:numId="8" w16cid:durableId="1055274007">
    <w:abstractNumId w:val="1"/>
  </w:num>
  <w:num w:numId="9" w16cid:durableId="211185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3AC0"/>
    <w:rsid w:val="00326F90"/>
    <w:rsid w:val="00553F43"/>
    <w:rsid w:val="00803452"/>
    <w:rsid w:val="00AA1D8D"/>
    <w:rsid w:val="00B47730"/>
    <w:rsid w:val="00B63A21"/>
    <w:rsid w:val="00CB0664"/>
    <w:rsid w:val="00E630C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53FAC5F4-F69A-4E60-B5D6-1036EF75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1648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Marthe Holgersen Kjørkleiv</cp:lastModifiedBy>
  <cp:revision>3</cp:revision>
  <dcterms:created xsi:type="dcterms:W3CDTF">2025-04-01T11:28:00Z</dcterms:created>
  <dcterms:modified xsi:type="dcterms:W3CDTF">2025-04-01T12:19:00Z</dcterms:modified>
  <cp:category/>
</cp:coreProperties>
</file>