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BD07" w14:textId="77777777" w:rsidR="00EB7B44" w:rsidRPr="009A11A0" w:rsidRDefault="00EB7B44" w:rsidP="00EB7B44">
      <w:pPr>
        <w:rPr>
          <w:sz w:val="32"/>
          <w:szCs w:val="32"/>
          <w:u w:val="single"/>
        </w:rPr>
      </w:pPr>
      <w:r w:rsidRPr="009A11A0">
        <w:rPr>
          <w:sz w:val="32"/>
          <w:szCs w:val="32"/>
          <w:u w:val="single"/>
        </w:rPr>
        <w:t>NJFF Sør-Trøndelag sitt arbeidsprogram for 2024</w:t>
      </w:r>
    </w:p>
    <w:p w14:paraId="3E126EB7" w14:textId="77777777" w:rsidR="00EB7B44" w:rsidRPr="009A11A0" w:rsidRDefault="00EB7B44" w:rsidP="00EB7B44">
      <w:pPr>
        <w:rPr>
          <w:sz w:val="32"/>
          <w:szCs w:val="32"/>
          <w:u w:val="single"/>
        </w:rPr>
      </w:pPr>
    </w:p>
    <w:p w14:paraId="642E2CA8" w14:textId="77777777" w:rsidR="00EB7B44" w:rsidRPr="009A11A0" w:rsidRDefault="00EB7B44" w:rsidP="00EB7B44">
      <w:r w:rsidRPr="009A11A0">
        <w:t>Sees i sammenheng med NJFFs arbeidsprogram 2024 vedtatt av NJFFs representantskap</w:t>
      </w:r>
    </w:p>
    <w:p w14:paraId="5A74227D" w14:textId="77777777" w:rsidR="00EB7B44" w:rsidRPr="009A11A0" w:rsidRDefault="00EB7B44" w:rsidP="00EB7B44"/>
    <w:p w14:paraId="345C001C" w14:textId="77777777" w:rsidR="00EB7B44" w:rsidRPr="009A11A0" w:rsidRDefault="00EB7B44" w:rsidP="00EB7B44">
      <w:pPr>
        <w:pStyle w:val="Brdtekst21"/>
        <w:rPr>
          <w:b/>
          <w:bCs/>
        </w:rPr>
      </w:pPr>
      <w:r w:rsidRPr="009A11A0">
        <w:rPr>
          <w:b/>
          <w:bCs/>
          <w:i w:val="0"/>
          <w:iCs/>
        </w:rPr>
        <w:t>1.1</w:t>
      </w:r>
      <w:r w:rsidRPr="009A11A0">
        <w:rPr>
          <w:b/>
          <w:bCs/>
        </w:rPr>
        <w:t>. Naturgrunnlaget som forutsetning for jakt og fiske.</w:t>
      </w:r>
    </w:p>
    <w:p w14:paraId="487CFED3" w14:textId="77777777" w:rsidR="00EB7B44" w:rsidRPr="009A11A0" w:rsidRDefault="00EB7B44" w:rsidP="00EB7B44">
      <w:pPr>
        <w:rPr>
          <w:b/>
        </w:rPr>
      </w:pPr>
      <w:r w:rsidRPr="009A11A0">
        <w:rPr>
          <w:b/>
        </w:rPr>
        <w:t>Målsetting: Sikre naturgrunnlaget som forutsetning for jakt og fiske.</w:t>
      </w:r>
    </w:p>
    <w:p w14:paraId="7E48B785" w14:textId="77777777" w:rsidR="00EB7B44" w:rsidRPr="009A11A0" w:rsidRDefault="00EB7B44" w:rsidP="00EB7B44">
      <w:pPr>
        <w:pStyle w:val="Brdtekst21"/>
        <w:rPr>
          <w:b/>
        </w:rPr>
      </w:pPr>
      <w:r w:rsidRPr="009A11A0">
        <w:rPr>
          <w:b/>
        </w:rPr>
        <w:t>Prioriterte satsingsområder:</w:t>
      </w:r>
    </w:p>
    <w:p w14:paraId="46B56579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i/>
          <w:sz w:val="24"/>
        </w:rPr>
      </w:pPr>
      <w:r w:rsidRPr="009A11A0">
        <w:rPr>
          <w:rFonts w:ascii="Times New Roman" w:hAnsi="Times New Roman"/>
          <w:b w:val="0"/>
          <w:i/>
          <w:sz w:val="24"/>
        </w:rPr>
        <w:t>Sikre allmennhetens tilgang til Songlieiendommen</w:t>
      </w:r>
    </w:p>
    <w:p w14:paraId="3802AC0C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i/>
          <w:sz w:val="24"/>
        </w:rPr>
      </w:pPr>
      <w:r w:rsidRPr="009A11A0">
        <w:rPr>
          <w:rFonts w:ascii="Times New Roman" w:hAnsi="Times New Roman"/>
          <w:b w:val="0"/>
          <w:i/>
          <w:sz w:val="24"/>
        </w:rPr>
        <w:t>Hindre nedsalg og privatisering av skogvirksomheten til Statskog</w:t>
      </w:r>
    </w:p>
    <w:p w14:paraId="598F2113" w14:textId="77777777" w:rsidR="00EB7B44" w:rsidRPr="009A11A0" w:rsidRDefault="00EB7B44" w:rsidP="00EB7B44">
      <w:pPr>
        <w:pStyle w:val="Brdtekst21"/>
        <w:rPr>
          <w:bCs/>
        </w:rPr>
      </w:pPr>
      <w:r w:rsidRPr="009A11A0">
        <w:rPr>
          <w:bCs/>
        </w:rPr>
        <w:t>Fokus på arealforvaltning og inngrepssaker gjerne i samarbeid med andre (FNF). Vindmøller, småkraftverk, utbygging, revisjoner mm.</w:t>
      </w:r>
    </w:p>
    <w:p w14:paraId="62F4B223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i/>
          <w:sz w:val="24"/>
        </w:rPr>
      </w:pPr>
      <w:r w:rsidRPr="009A11A0">
        <w:rPr>
          <w:rFonts w:ascii="Times New Roman" w:hAnsi="Times New Roman"/>
          <w:b w:val="0"/>
          <w:i/>
          <w:sz w:val="24"/>
        </w:rPr>
        <w:t>Lokal vilt- og fiskeforvaltning.</w:t>
      </w:r>
    </w:p>
    <w:p w14:paraId="6062D98E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i/>
          <w:sz w:val="24"/>
        </w:rPr>
      </w:pPr>
      <w:r w:rsidRPr="009A11A0">
        <w:rPr>
          <w:rFonts w:ascii="Times New Roman" w:hAnsi="Times New Roman"/>
          <w:b w:val="0"/>
          <w:i/>
          <w:sz w:val="24"/>
        </w:rPr>
        <w:t xml:space="preserve">Forurensning/smittespredning/fremmede arter. </w:t>
      </w:r>
    </w:p>
    <w:p w14:paraId="4B410B8E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i/>
          <w:sz w:val="24"/>
        </w:rPr>
      </w:pPr>
      <w:r w:rsidRPr="009A11A0">
        <w:rPr>
          <w:rFonts w:ascii="Times New Roman" w:hAnsi="Times New Roman"/>
          <w:b w:val="0"/>
          <w:i/>
          <w:sz w:val="24"/>
        </w:rPr>
        <w:t xml:space="preserve">Sviktende sjøaurebestander. Biotopforberedende tiltak? Bekkerydding? </w:t>
      </w:r>
    </w:p>
    <w:p w14:paraId="196520CD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i/>
          <w:sz w:val="24"/>
        </w:rPr>
      </w:pPr>
      <w:r w:rsidRPr="009A11A0">
        <w:rPr>
          <w:rFonts w:ascii="Times New Roman" w:hAnsi="Times New Roman"/>
          <w:b w:val="0"/>
          <w:i/>
          <w:sz w:val="24"/>
        </w:rPr>
        <w:t>Politisk manifest</w:t>
      </w:r>
    </w:p>
    <w:p w14:paraId="57A8269F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i/>
          <w:sz w:val="24"/>
        </w:rPr>
      </w:pPr>
    </w:p>
    <w:p w14:paraId="68DE8CE8" w14:textId="77777777" w:rsidR="00EB7B44" w:rsidRPr="009A11A0" w:rsidRDefault="00EB7B44" w:rsidP="00EB7B44">
      <w:pPr>
        <w:pStyle w:val="Brdtekst"/>
        <w:rPr>
          <w:rFonts w:ascii="Times New Roman" w:hAnsi="Times New Roman"/>
          <w:bCs/>
          <w:i/>
          <w:sz w:val="24"/>
        </w:rPr>
      </w:pPr>
      <w:r w:rsidRPr="009A11A0">
        <w:rPr>
          <w:rFonts w:ascii="Times New Roman" w:hAnsi="Times New Roman"/>
          <w:bCs/>
          <w:iCs/>
          <w:sz w:val="24"/>
        </w:rPr>
        <w:t>1.2.</w:t>
      </w:r>
      <w:r w:rsidRPr="009A11A0">
        <w:rPr>
          <w:rFonts w:ascii="Times New Roman" w:hAnsi="Times New Roman"/>
          <w:bCs/>
          <w:i/>
          <w:sz w:val="24"/>
        </w:rPr>
        <w:t xml:space="preserve"> Adgangen til jakt og fiske.</w:t>
      </w:r>
    </w:p>
    <w:p w14:paraId="3CD096BE" w14:textId="77777777" w:rsidR="00EB7B44" w:rsidRPr="009A11A0" w:rsidRDefault="00EB7B44" w:rsidP="00EB7B44">
      <w:pPr>
        <w:rPr>
          <w:b/>
        </w:rPr>
      </w:pPr>
      <w:r w:rsidRPr="009A11A0">
        <w:rPr>
          <w:b/>
        </w:rPr>
        <w:t>Målsetting: Sikre og videreutvikle allmennhetens adgang til jakt og fiske.</w:t>
      </w:r>
    </w:p>
    <w:p w14:paraId="2933D788" w14:textId="77777777" w:rsidR="00EB7B44" w:rsidRPr="009A11A0" w:rsidRDefault="00EB7B44" w:rsidP="00EB7B44">
      <w:pPr>
        <w:pStyle w:val="Brdtekst21"/>
        <w:rPr>
          <w:b/>
        </w:rPr>
      </w:pPr>
      <w:r w:rsidRPr="009A11A0">
        <w:rPr>
          <w:b/>
        </w:rPr>
        <w:t>Prioriterte satsingsområder:</w:t>
      </w:r>
    </w:p>
    <w:p w14:paraId="44E05472" w14:textId="77777777" w:rsidR="00EB7B44" w:rsidRPr="009A11A0" w:rsidRDefault="00EB7B44" w:rsidP="00EB7B44">
      <w:pPr>
        <w:rPr>
          <w:bCs/>
          <w:i/>
          <w:iCs/>
        </w:rPr>
      </w:pPr>
      <w:r w:rsidRPr="009A11A0">
        <w:rPr>
          <w:bCs/>
          <w:i/>
          <w:iCs/>
        </w:rPr>
        <w:t>Fokus på prisutvikling/framleie.</w:t>
      </w:r>
    </w:p>
    <w:p w14:paraId="6D1483A9" w14:textId="77777777" w:rsidR="00EB7B44" w:rsidRPr="009A11A0" w:rsidRDefault="00EB7B44" w:rsidP="00EB7B44">
      <w:pPr>
        <w:rPr>
          <w:i/>
          <w:iCs/>
        </w:rPr>
      </w:pPr>
      <w:r w:rsidRPr="009A11A0">
        <w:rPr>
          <w:i/>
          <w:iCs/>
        </w:rPr>
        <w:t>”Allemannsrett” på OVFs eiendommer. §22 i revisjon av laks og innlandsfiskeloven.</w:t>
      </w:r>
    </w:p>
    <w:p w14:paraId="470BD9F6" w14:textId="77777777" w:rsidR="00EB7B44" w:rsidRPr="009A11A0" w:rsidRDefault="00EB7B44" w:rsidP="00EB7B44">
      <w:pPr>
        <w:pStyle w:val="Brdtekst21"/>
        <w:rPr>
          <w:bCs/>
          <w:iCs/>
        </w:rPr>
      </w:pPr>
      <w:r w:rsidRPr="009A11A0">
        <w:rPr>
          <w:bCs/>
          <w:iCs/>
        </w:rPr>
        <w:t>Reduserte priser for barn og ungdom.</w:t>
      </w:r>
    </w:p>
    <w:p w14:paraId="2CB59E0A" w14:textId="77777777" w:rsidR="00EB7B44" w:rsidRPr="009A11A0" w:rsidRDefault="00EB7B44" w:rsidP="00EB7B44">
      <w:pPr>
        <w:pStyle w:val="Brdtekst21"/>
        <w:rPr>
          <w:bCs/>
          <w:iCs/>
        </w:rPr>
      </w:pPr>
      <w:r w:rsidRPr="009A11A0">
        <w:rPr>
          <w:szCs w:val="24"/>
        </w:rPr>
        <w:t>Hindre nedsalg og privatisering av skogvirksomheten til Statskog</w:t>
      </w:r>
    </w:p>
    <w:p w14:paraId="4E7CC025" w14:textId="77777777" w:rsidR="00EB7B44" w:rsidRPr="009A11A0" w:rsidRDefault="00EB7B44" w:rsidP="00EB7B44">
      <w:pPr>
        <w:pStyle w:val="Brdtekst21"/>
        <w:rPr>
          <w:bCs/>
          <w:iCs/>
        </w:rPr>
      </w:pPr>
    </w:p>
    <w:p w14:paraId="22E43578" w14:textId="77777777" w:rsidR="00EB7B44" w:rsidRPr="009A11A0" w:rsidRDefault="00EB7B44" w:rsidP="00EB7B44">
      <w:pPr>
        <w:rPr>
          <w:b/>
          <w:i/>
          <w:iCs/>
        </w:rPr>
      </w:pPr>
      <w:r w:rsidRPr="009A11A0">
        <w:rPr>
          <w:b/>
          <w:i/>
          <w:iCs/>
        </w:rPr>
        <w:t>1.3. Utøvelsen av jakt og fiske.</w:t>
      </w:r>
    </w:p>
    <w:p w14:paraId="27E3F0E5" w14:textId="77777777" w:rsidR="00EB7B44" w:rsidRPr="009A11A0" w:rsidRDefault="00EB7B44" w:rsidP="00EB7B44">
      <w:pPr>
        <w:rPr>
          <w:b/>
        </w:rPr>
      </w:pPr>
      <w:r w:rsidRPr="009A11A0">
        <w:rPr>
          <w:b/>
        </w:rPr>
        <w:t>Målsetting: Sikre jakt – og fiskeutøvelsen som en naturlig del av det tradisjonelle, høstingsbaserte friluftslivet.</w:t>
      </w:r>
    </w:p>
    <w:p w14:paraId="6E9D52C9" w14:textId="77777777" w:rsidR="00EB7B44" w:rsidRPr="009A11A0" w:rsidRDefault="00EB7B44" w:rsidP="00EB7B44">
      <w:pPr>
        <w:pStyle w:val="Brdtekst21"/>
        <w:rPr>
          <w:b/>
        </w:rPr>
      </w:pPr>
      <w:r w:rsidRPr="009A11A0">
        <w:rPr>
          <w:b/>
        </w:rPr>
        <w:t>Prioriterte satsingsområder:</w:t>
      </w:r>
    </w:p>
    <w:p w14:paraId="247DE1CE" w14:textId="77777777" w:rsidR="00EB7B44" w:rsidRPr="009A11A0" w:rsidRDefault="00EB7B44" w:rsidP="00EB7B44">
      <w:pPr>
        <w:pStyle w:val="Brdtekst21"/>
        <w:tabs>
          <w:tab w:val="left" w:pos="1068"/>
        </w:tabs>
        <w:rPr>
          <w:iCs/>
        </w:rPr>
      </w:pPr>
      <w:r w:rsidRPr="009A11A0">
        <w:rPr>
          <w:iCs/>
        </w:rPr>
        <w:t>Sikker og human utøvelse av jakt og fiske.</w:t>
      </w:r>
    </w:p>
    <w:p w14:paraId="0C4C6E30" w14:textId="77777777" w:rsidR="00EB7B44" w:rsidRPr="009A11A0" w:rsidRDefault="00EB7B44" w:rsidP="00EB7B44">
      <w:pPr>
        <w:pStyle w:val="Brdtekst21"/>
        <w:tabs>
          <w:tab w:val="left" w:pos="1068"/>
        </w:tabs>
        <w:rPr>
          <w:iCs/>
        </w:rPr>
      </w:pPr>
      <w:r w:rsidRPr="009A11A0">
        <w:rPr>
          <w:iCs/>
        </w:rPr>
        <w:t>Stimulere til aktivitet – jaktkurs/fiskecamper, skyting – konkurranser.</w:t>
      </w:r>
    </w:p>
    <w:p w14:paraId="6B2BCC73" w14:textId="77777777" w:rsidR="00EB7B44" w:rsidRPr="009A11A0" w:rsidRDefault="00EB7B44" w:rsidP="00EB7B44">
      <w:pPr>
        <w:pStyle w:val="Brdtekst21"/>
        <w:tabs>
          <w:tab w:val="left" w:pos="1068"/>
        </w:tabs>
        <w:rPr>
          <w:iCs/>
        </w:rPr>
      </w:pPr>
      <w:r w:rsidRPr="009A11A0">
        <w:rPr>
          <w:iCs/>
        </w:rPr>
        <w:t>Jaktkurs – Songli. Lokale kurs. rovviltjaktkurs. Små- og storviltjaktkurs</w:t>
      </w:r>
    </w:p>
    <w:p w14:paraId="0A4F4DA5" w14:textId="77777777" w:rsidR="00EB7B44" w:rsidRPr="009A11A0" w:rsidRDefault="00EB7B44" w:rsidP="00EB7B44">
      <w:pPr>
        <w:pStyle w:val="Brdtekst21"/>
        <w:tabs>
          <w:tab w:val="left" w:pos="1068"/>
        </w:tabs>
      </w:pPr>
      <w:r w:rsidRPr="009A11A0">
        <w:t>Informasjon om jakt- og fiskemuligheter.</w:t>
      </w:r>
    </w:p>
    <w:p w14:paraId="1F625BC8" w14:textId="77777777" w:rsidR="00EB7B44" w:rsidRPr="009A11A0" w:rsidRDefault="00EB7B44" w:rsidP="00EB7B44">
      <w:pPr>
        <w:pStyle w:val="Brdtekst21"/>
        <w:tabs>
          <w:tab w:val="left" w:pos="1068"/>
        </w:tabs>
      </w:pPr>
      <w:r w:rsidRPr="009A11A0">
        <w:t>Satse på konkurransevirksomhet som middel for å øke aktivitet på skytebaner= bedre jegere.</w:t>
      </w:r>
    </w:p>
    <w:p w14:paraId="1B67BAE9" w14:textId="77777777" w:rsidR="00EB7B44" w:rsidRPr="009A11A0" w:rsidRDefault="00EB7B44" w:rsidP="00EB7B44">
      <w:pPr>
        <w:pStyle w:val="Brdtekst21"/>
        <w:tabs>
          <w:tab w:val="left" w:pos="1068"/>
        </w:tabs>
      </w:pPr>
      <w:r w:rsidRPr="009A11A0">
        <w:t>Likestilling av jakt med/uten hund.</w:t>
      </w:r>
    </w:p>
    <w:p w14:paraId="757A3969" w14:textId="77777777" w:rsidR="00EB7B44" w:rsidRPr="009A11A0" w:rsidRDefault="00EB7B44" w:rsidP="00EB7B44">
      <w:pPr>
        <w:pStyle w:val="Brdtekst21"/>
        <w:tabs>
          <w:tab w:val="left" w:pos="1068"/>
        </w:tabs>
      </w:pPr>
      <w:r w:rsidRPr="009A11A0">
        <w:t>Gaupetaksering.</w:t>
      </w:r>
    </w:p>
    <w:p w14:paraId="6CF956E5" w14:textId="77777777" w:rsidR="00EB7B44" w:rsidRPr="009A11A0" w:rsidRDefault="00EB7B44" w:rsidP="00EB7B44"/>
    <w:p w14:paraId="348782CF" w14:textId="77777777" w:rsidR="00EB7B44" w:rsidRPr="009A11A0" w:rsidRDefault="00EB7B44" w:rsidP="00EB7B44">
      <w:pPr>
        <w:rPr>
          <w:b/>
          <w:i/>
          <w:iCs/>
        </w:rPr>
      </w:pPr>
      <w:r w:rsidRPr="009A11A0">
        <w:rPr>
          <w:b/>
          <w:i/>
          <w:iCs/>
        </w:rPr>
        <w:t>2.1 Organisasjonsutvikling</w:t>
      </w:r>
    </w:p>
    <w:p w14:paraId="4DB1FD2A" w14:textId="77777777" w:rsidR="00EB7B44" w:rsidRPr="009A11A0" w:rsidRDefault="00EB7B44" w:rsidP="00EB7B44">
      <w:pPr>
        <w:pStyle w:val="Brdtekst"/>
        <w:rPr>
          <w:rFonts w:ascii="Times New Roman" w:hAnsi="Times New Roman"/>
          <w:bCs/>
          <w:iCs/>
          <w:sz w:val="24"/>
        </w:rPr>
      </w:pPr>
      <w:r w:rsidRPr="009A11A0">
        <w:rPr>
          <w:rFonts w:ascii="Times New Roman" w:hAnsi="Times New Roman"/>
          <w:bCs/>
          <w:iCs/>
          <w:sz w:val="24"/>
        </w:rPr>
        <w:t>Målsetting: Organisasjonsutviklingen i NJFF skal bidra til: Skolerte tillitsvalgte.</w:t>
      </w:r>
    </w:p>
    <w:p w14:paraId="404A166A" w14:textId="77777777" w:rsidR="00EB7B44" w:rsidRPr="009A11A0" w:rsidRDefault="00EB7B44" w:rsidP="00EB7B44">
      <w:pPr>
        <w:pStyle w:val="Brdtekst"/>
        <w:rPr>
          <w:rFonts w:ascii="Times New Roman" w:hAnsi="Times New Roman"/>
          <w:bCs/>
          <w:iCs/>
          <w:sz w:val="24"/>
        </w:rPr>
      </w:pPr>
      <w:r w:rsidRPr="009A11A0">
        <w:rPr>
          <w:rFonts w:ascii="Times New Roman" w:hAnsi="Times New Roman"/>
          <w:bCs/>
          <w:iCs/>
          <w:sz w:val="24"/>
        </w:rPr>
        <w:t>Gode aktivitetstilbud, spesielt i lokalforeningene. Rasjonell drift.</w:t>
      </w:r>
    </w:p>
    <w:p w14:paraId="754AB865" w14:textId="77777777" w:rsidR="00EB7B44" w:rsidRPr="009A11A0" w:rsidRDefault="00EB7B44" w:rsidP="00EB7B44">
      <w:pPr>
        <w:pStyle w:val="Brdtekst"/>
        <w:rPr>
          <w:rFonts w:ascii="Times New Roman" w:hAnsi="Times New Roman"/>
          <w:bCs/>
          <w:i/>
          <w:sz w:val="24"/>
        </w:rPr>
      </w:pPr>
      <w:r w:rsidRPr="009A11A0">
        <w:rPr>
          <w:rFonts w:ascii="Times New Roman" w:hAnsi="Times New Roman"/>
          <w:bCs/>
          <w:i/>
          <w:sz w:val="24"/>
        </w:rPr>
        <w:t>Prioriterte satsingsområder:</w:t>
      </w:r>
    </w:p>
    <w:p w14:paraId="4E90FD5E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Bistå lokallag der det meldes ønske og behov.</w:t>
      </w:r>
    </w:p>
    <w:p w14:paraId="2B54D099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Bedre samhandling med lokalforeningene</w:t>
      </w:r>
    </w:p>
    <w:p w14:paraId="6FD34210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Regionale møter med lokalforeningene, samt regionale fylkesmøter</w:t>
      </w:r>
    </w:p>
    <w:p w14:paraId="169A60C4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 xml:space="preserve">Organisasjonskurs. </w:t>
      </w:r>
    </w:p>
    <w:p w14:paraId="3B7F09E8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Flere kvinnelige instruktører.</w:t>
      </w:r>
    </w:p>
    <w:p w14:paraId="13ABE6CB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Påvirkning av tildelingsorgan utstillinger, jakthundprøver – Cacit.</w:t>
      </w:r>
    </w:p>
    <w:p w14:paraId="44C1C799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Egne kvinneutvalg/grupper i lokallagene/nettverksbygging. Egen regional kvinnesamling.</w:t>
      </w:r>
    </w:p>
    <w:p w14:paraId="591307DB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Skaffe ekstern finansiell støtte til aktiviteter lokalt og regionalt.</w:t>
      </w:r>
    </w:p>
    <w:p w14:paraId="4A213D24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Regional ungdomsledersamling.</w:t>
      </w:r>
    </w:p>
    <w:p w14:paraId="78336D16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Søke samarbeid m. skytterorganisasjoner.</w:t>
      </w:r>
    </w:p>
    <w:p w14:paraId="02392DEC" w14:textId="77777777" w:rsidR="00EB7B44" w:rsidRPr="009A11A0" w:rsidRDefault="00EB7B44" w:rsidP="00EB7B44">
      <w:pPr>
        <w:pStyle w:val="Listeavsnitt"/>
        <w:numPr>
          <w:ilvl w:val="1"/>
          <w:numId w:val="1"/>
        </w:numPr>
        <w:rPr>
          <w:b/>
          <w:i/>
          <w:iCs/>
        </w:rPr>
      </w:pPr>
      <w:r w:rsidRPr="009A11A0">
        <w:rPr>
          <w:b/>
          <w:i/>
          <w:iCs/>
        </w:rPr>
        <w:lastRenderedPageBreak/>
        <w:t xml:space="preserve"> Rekruttering</w:t>
      </w:r>
    </w:p>
    <w:p w14:paraId="66A3590D" w14:textId="77777777" w:rsidR="00EB7B44" w:rsidRPr="009A11A0" w:rsidRDefault="00EB7B44" w:rsidP="00EB7B44">
      <w:pPr>
        <w:pStyle w:val="Brdtekst"/>
        <w:rPr>
          <w:rFonts w:ascii="Times New Roman" w:hAnsi="Times New Roman"/>
          <w:bCs/>
          <w:iCs/>
          <w:sz w:val="24"/>
        </w:rPr>
      </w:pPr>
      <w:r w:rsidRPr="009A11A0">
        <w:rPr>
          <w:rFonts w:ascii="Times New Roman" w:hAnsi="Times New Roman"/>
          <w:bCs/>
          <w:iCs/>
          <w:sz w:val="24"/>
        </w:rPr>
        <w:t>Målsetting: Gjennom handlingsrom for lokallag, skape aktivitet og medl. økning.</w:t>
      </w:r>
    </w:p>
    <w:p w14:paraId="239C28E9" w14:textId="77777777" w:rsidR="00EB7B44" w:rsidRPr="009A11A0" w:rsidRDefault="00EB7B44" w:rsidP="00EB7B44">
      <w:pPr>
        <w:pStyle w:val="Brdtekst"/>
        <w:rPr>
          <w:rFonts w:ascii="Times New Roman" w:hAnsi="Times New Roman"/>
          <w:i/>
          <w:iCs/>
          <w:sz w:val="24"/>
        </w:rPr>
      </w:pPr>
      <w:r w:rsidRPr="009A11A0">
        <w:rPr>
          <w:rFonts w:ascii="Times New Roman" w:hAnsi="Times New Roman"/>
          <w:i/>
          <w:iCs/>
          <w:sz w:val="24"/>
        </w:rPr>
        <w:t>Prioriterte satsingsområder:</w:t>
      </w:r>
    </w:p>
    <w:p w14:paraId="38DA2D50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Informasjonsarbeid.</w:t>
      </w:r>
    </w:p>
    <w:p w14:paraId="25093885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Bedre de økonomiske rammevilkår for lokal aktivitet.</w:t>
      </w:r>
    </w:p>
    <w:p w14:paraId="6DCA13B7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 xml:space="preserve">Kvinnesamlinger lokalt og regionalt, kvinnekontakter i alle lokallag. </w:t>
      </w:r>
    </w:p>
    <w:p w14:paraId="7C6345AB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 xml:space="preserve">Ungdomsledersamling. </w:t>
      </w:r>
    </w:p>
    <w:p w14:paraId="0774AA6F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Jakt- og Fiskeskolen</w:t>
      </w:r>
    </w:p>
    <w:p w14:paraId="21BB1ACD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Inspirere til økt aktivitetsnivå.</w:t>
      </w:r>
    </w:p>
    <w:p w14:paraId="21FFDFF9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Jakt og fiske</w:t>
      </w:r>
    </w:p>
    <w:p w14:paraId="70402174" w14:textId="77777777" w:rsidR="00EB7B44" w:rsidRPr="009A11A0" w:rsidRDefault="00EB7B44" w:rsidP="00EB7B44">
      <w:pPr>
        <w:pStyle w:val="Brdtekst"/>
        <w:rPr>
          <w:rFonts w:ascii="Times New Roman" w:hAnsi="Times New Roman"/>
          <w:b w:val="0"/>
          <w:bCs/>
          <w:i/>
          <w:iCs/>
          <w:sz w:val="24"/>
        </w:rPr>
      </w:pPr>
      <w:r w:rsidRPr="009A11A0">
        <w:rPr>
          <w:rFonts w:ascii="Times New Roman" w:hAnsi="Times New Roman"/>
          <w:b w:val="0"/>
          <w:bCs/>
          <w:i/>
          <w:iCs/>
          <w:sz w:val="24"/>
        </w:rPr>
        <w:t>Familiemedlemskap</w:t>
      </w:r>
    </w:p>
    <w:p w14:paraId="675062B6" w14:textId="77777777" w:rsidR="00EB7B44" w:rsidRPr="009A11A0" w:rsidRDefault="00EB7B44" w:rsidP="00EB7B44"/>
    <w:p w14:paraId="11E7DED3" w14:textId="77777777" w:rsidR="00EB7B44" w:rsidRPr="009A11A0" w:rsidRDefault="00EB7B44" w:rsidP="00EB7B44">
      <w:pPr>
        <w:ind w:right="-288"/>
        <w:rPr>
          <w:b/>
          <w:i/>
          <w:iCs/>
        </w:rPr>
      </w:pPr>
      <w:r w:rsidRPr="009A11A0">
        <w:rPr>
          <w:b/>
        </w:rPr>
        <w:t xml:space="preserve">2.3. </w:t>
      </w:r>
      <w:r w:rsidRPr="009A11A0">
        <w:rPr>
          <w:b/>
          <w:i/>
          <w:iCs/>
        </w:rPr>
        <w:t>Barne- og ungdomsarbeid</w:t>
      </w:r>
    </w:p>
    <w:p w14:paraId="075BFE0D" w14:textId="77777777" w:rsidR="00EB7B44" w:rsidRPr="009A11A0" w:rsidRDefault="00EB7B44" w:rsidP="00EB7B44">
      <w:pPr>
        <w:pStyle w:val="Brdtekst21"/>
        <w:rPr>
          <w:b/>
          <w:i w:val="0"/>
          <w:iCs/>
        </w:rPr>
      </w:pPr>
      <w:r w:rsidRPr="009A11A0">
        <w:rPr>
          <w:b/>
          <w:i w:val="0"/>
          <w:iCs/>
        </w:rPr>
        <w:t xml:space="preserve">Målsetting: Gi gode tilbud til barn og ungdom. </w:t>
      </w:r>
    </w:p>
    <w:p w14:paraId="6F2DF171" w14:textId="77777777" w:rsidR="00EB7B44" w:rsidRPr="009A11A0" w:rsidRDefault="00EB7B44" w:rsidP="00EB7B44">
      <w:pPr>
        <w:pStyle w:val="Brdtekstinnrykk"/>
        <w:rPr>
          <w:b/>
          <w:i/>
          <w:iCs/>
        </w:rPr>
      </w:pPr>
      <w:r w:rsidRPr="009A11A0">
        <w:rPr>
          <w:b/>
          <w:i/>
          <w:iCs/>
        </w:rPr>
        <w:t>Prioriterte satsingsområder:</w:t>
      </w:r>
    </w:p>
    <w:p w14:paraId="68929C43" w14:textId="77777777" w:rsidR="00EB7B44" w:rsidRPr="009A11A0" w:rsidRDefault="00EB7B44" w:rsidP="00EB7B44">
      <w:pPr>
        <w:rPr>
          <w:bCs/>
          <w:i/>
          <w:iCs/>
        </w:rPr>
      </w:pPr>
      <w:r w:rsidRPr="009A11A0">
        <w:rPr>
          <w:bCs/>
          <w:i/>
          <w:iCs/>
        </w:rPr>
        <w:t xml:space="preserve">Fangstkurs og jaktkurs i samarbeid med lokallag. </w:t>
      </w:r>
    </w:p>
    <w:p w14:paraId="5B819ECA" w14:textId="77777777" w:rsidR="00EB7B44" w:rsidRPr="009A11A0" w:rsidRDefault="00EB7B44" w:rsidP="00EB7B44">
      <w:pPr>
        <w:rPr>
          <w:bCs/>
          <w:i/>
          <w:iCs/>
        </w:rPr>
      </w:pPr>
      <w:r w:rsidRPr="009A11A0">
        <w:rPr>
          <w:bCs/>
          <w:i/>
          <w:iCs/>
        </w:rPr>
        <w:t>Fokus på barns frie fiske.</w:t>
      </w:r>
    </w:p>
    <w:p w14:paraId="16B58D2B" w14:textId="77777777" w:rsidR="00EB7B44" w:rsidRPr="009A11A0" w:rsidRDefault="00EB7B44" w:rsidP="00EB7B44">
      <w:pPr>
        <w:rPr>
          <w:bCs/>
          <w:i/>
          <w:iCs/>
        </w:rPr>
      </w:pPr>
      <w:r w:rsidRPr="009A11A0">
        <w:rPr>
          <w:bCs/>
          <w:i/>
          <w:iCs/>
        </w:rPr>
        <w:t>Fokus rettet mot skoler og institusjoner.</w:t>
      </w:r>
    </w:p>
    <w:p w14:paraId="4DF55FAB" w14:textId="77777777" w:rsidR="00EB7B44" w:rsidRPr="009A11A0" w:rsidRDefault="00EB7B44" w:rsidP="00EB7B44">
      <w:pPr>
        <w:rPr>
          <w:bCs/>
          <w:i/>
          <w:iCs/>
        </w:rPr>
      </w:pPr>
      <w:r w:rsidRPr="009A11A0">
        <w:rPr>
          <w:bCs/>
          <w:i/>
          <w:iCs/>
        </w:rPr>
        <w:t>Arbeide for at offentlige eiendommer brukes til opplæringsvirksomhet.</w:t>
      </w:r>
    </w:p>
    <w:p w14:paraId="59641409" w14:textId="77777777" w:rsidR="00EB7B44" w:rsidRPr="009A11A0" w:rsidRDefault="00EB7B44" w:rsidP="00EB7B44">
      <w:pPr>
        <w:pStyle w:val="Brdtekstinnrykk"/>
        <w:rPr>
          <w:bCs/>
          <w:i/>
          <w:iCs/>
        </w:rPr>
      </w:pPr>
      <w:r w:rsidRPr="009A11A0">
        <w:rPr>
          <w:bCs/>
          <w:i/>
          <w:iCs/>
        </w:rPr>
        <w:t>Videreføre et samarbeidet med Statskog.</w:t>
      </w:r>
    </w:p>
    <w:p w14:paraId="6F619334" w14:textId="77777777" w:rsidR="00EB7B44" w:rsidRPr="009A11A0" w:rsidRDefault="00EB7B44" w:rsidP="00EB7B44">
      <w:pPr>
        <w:pStyle w:val="Brdtekstinnrykk"/>
        <w:rPr>
          <w:bCs/>
          <w:i/>
          <w:iCs/>
        </w:rPr>
      </w:pPr>
    </w:p>
    <w:p w14:paraId="0D592E5A" w14:textId="77777777" w:rsidR="00EB7B44" w:rsidRPr="009A11A0" w:rsidRDefault="00EB7B44" w:rsidP="00EB7B44">
      <w:pPr>
        <w:ind w:right="-288"/>
        <w:rPr>
          <w:b/>
          <w:i/>
          <w:iCs/>
        </w:rPr>
      </w:pPr>
      <w:r w:rsidRPr="009A11A0">
        <w:rPr>
          <w:b/>
        </w:rPr>
        <w:t xml:space="preserve">2.4. </w:t>
      </w:r>
      <w:r w:rsidRPr="009A11A0">
        <w:rPr>
          <w:b/>
          <w:i/>
          <w:iCs/>
        </w:rPr>
        <w:t>Informasjonsarbeid</w:t>
      </w:r>
    </w:p>
    <w:p w14:paraId="3153DAEF" w14:textId="77777777" w:rsidR="00EB7B44" w:rsidRPr="009A11A0" w:rsidRDefault="00EB7B44" w:rsidP="00EB7B44">
      <w:pPr>
        <w:ind w:right="-288"/>
      </w:pPr>
      <w:r w:rsidRPr="009A11A0">
        <w:rPr>
          <w:b/>
        </w:rPr>
        <w:t xml:space="preserve">Målsetting: </w:t>
      </w:r>
      <w:r w:rsidRPr="009A11A0">
        <w:t xml:space="preserve">NJFFs budskap skal nå en større andel av befolkningen og beslutningstagere på ulike nivåer, og skal stimulere til økt interesse og større forståelse for jakt og fiske. </w:t>
      </w:r>
    </w:p>
    <w:p w14:paraId="7902CB0D" w14:textId="77777777" w:rsidR="00EB7B44" w:rsidRPr="009A11A0" w:rsidRDefault="00EB7B44" w:rsidP="00EB7B44">
      <w:pPr>
        <w:ind w:right="-288"/>
        <w:rPr>
          <w:i/>
          <w:iCs/>
        </w:rPr>
      </w:pPr>
      <w:r w:rsidRPr="009A11A0">
        <w:t>Informasjonsvirksomheten skal også stimulere til økt oppslutning om organisasjonen</w:t>
      </w:r>
      <w:r w:rsidRPr="009A11A0">
        <w:rPr>
          <w:i/>
          <w:iCs/>
        </w:rPr>
        <w:t>.</w:t>
      </w:r>
    </w:p>
    <w:p w14:paraId="7B34B5D1" w14:textId="77777777" w:rsidR="00EB7B44" w:rsidRPr="009A11A0" w:rsidRDefault="00EB7B44" w:rsidP="00EB7B44">
      <w:pPr>
        <w:ind w:right="-288"/>
        <w:rPr>
          <w:i/>
          <w:iCs/>
        </w:rPr>
      </w:pPr>
      <w:r w:rsidRPr="009A11A0">
        <w:rPr>
          <w:i/>
          <w:iCs/>
        </w:rPr>
        <w:t>Prioriterte satsingsområder:</w:t>
      </w:r>
      <w:r w:rsidRPr="009A11A0">
        <w:rPr>
          <w:i/>
          <w:iCs/>
        </w:rPr>
        <w:tab/>
      </w:r>
    </w:p>
    <w:p w14:paraId="30301C1F" w14:textId="77777777" w:rsidR="00EB7B44" w:rsidRPr="009A11A0" w:rsidRDefault="00EB7B44" w:rsidP="00EB7B44">
      <w:pPr>
        <w:ind w:right="-288"/>
        <w:rPr>
          <w:bCs/>
          <w:i/>
        </w:rPr>
      </w:pPr>
      <w:r w:rsidRPr="009A11A0">
        <w:rPr>
          <w:bCs/>
          <w:i/>
        </w:rPr>
        <w:t>Aktiv bruk av medier og sosiale medier (Facebook) for synliggjøring av våre standpunkter i viktige saker.</w:t>
      </w:r>
    </w:p>
    <w:p w14:paraId="45567189" w14:textId="77777777" w:rsidR="00EB7B44" w:rsidRPr="00F7552F" w:rsidRDefault="00EB7B44" w:rsidP="00EB7B44">
      <w:pPr>
        <w:ind w:right="-288"/>
        <w:rPr>
          <w:bCs/>
          <w:i/>
        </w:rPr>
      </w:pPr>
      <w:r w:rsidRPr="00F7552F">
        <w:rPr>
          <w:bCs/>
          <w:i/>
        </w:rPr>
        <w:t>Aktivitetskalenderen og deltaker.no</w:t>
      </w:r>
    </w:p>
    <w:p w14:paraId="204E6578" w14:textId="77777777" w:rsidR="00EB7B44" w:rsidRPr="009A11A0" w:rsidRDefault="00EB7B44" w:rsidP="00EB7B44">
      <w:pPr>
        <w:ind w:right="-288"/>
        <w:rPr>
          <w:bCs/>
          <w:i/>
        </w:rPr>
      </w:pPr>
      <w:r w:rsidRPr="009A11A0">
        <w:rPr>
          <w:bCs/>
          <w:i/>
        </w:rPr>
        <w:t>Terminlisteføring.</w:t>
      </w:r>
    </w:p>
    <w:p w14:paraId="7A97781E" w14:textId="77777777" w:rsidR="00EB7B44" w:rsidRPr="009A11A0" w:rsidRDefault="00EB7B44" w:rsidP="00EB7B44">
      <w:pPr>
        <w:ind w:right="-288"/>
        <w:rPr>
          <w:bCs/>
          <w:i/>
        </w:rPr>
      </w:pPr>
      <w:r w:rsidRPr="009A11A0">
        <w:rPr>
          <w:bCs/>
          <w:i/>
        </w:rPr>
        <w:t>Miljøvernprofil og energipolitikk</w:t>
      </w:r>
    </w:p>
    <w:p w14:paraId="1FE81AB3" w14:textId="77777777" w:rsidR="00EB7B44" w:rsidRPr="009A11A0" w:rsidRDefault="00EB7B44" w:rsidP="00EB7B44">
      <w:pPr>
        <w:ind w:right="-288"/>
        <w:rPr>
          <w:bCs/>
          <w:i/>
        </w:rPr>
      </w:pPr>
    </w:p>
    <w:p w14:paraId="26550BFD" w14:textId="77777777" w:rsidR="00EB7B44" w:rsidRPr="009A11A0" w:rsidRDefault="00EB7B44" w:rsidP="00EB7B44">
      <w:pPr>
        <w:rPr>
          <w:b/>
        </w:rPr>
      </w:pPr>
    </w:p>
    <w:p w14:paraId="27B99CEA" w14:textId="77777777" w:rsidR="00EB7B44" w:rsidRPr="009A11A0" w:rsidRDefault="00EB7B44" w:rsidP="00EB7B44">
      <w:pPr>
        <w:rPr>
          <w:b/>
        </w:rPr>
      </w:pPr>
      <w:r w:rsidRPr="009A11A0">
        <w:rPr>
          <w:b/>
        </w:rPr>
        <w:t xml:space="preserve">2.5. </w:t>
      </w:r>
      <w:r w:rsidRPr="009A11A0">
        <w:rPr>
          <w:b/>
          <w:i/>
        </w:rPr>
        <w:t>Skolering</w:t>
      </w:r>
    </w:p>
    <w:p w14:paraId="16C572BC" w14:textId="77777777" w:rsidR="00EB7B44" w:rsidRPr="009A11A0" w:rsidRDefault="00EB7B44" w:rsidP="00EB7B44">
      <w:pPr>
        <w:rPr>
          <w:b/>
          <w:bCs/>
          <w:iCs/>
        </w:rPr>
      </w:pPr>
      <w:r w:rsidRPr="009A11A0">
        <w:rPr>
          <w:b/>
          <w:bCs/>
          <w:iCs/>
        </w:rPr>
        <w:t>Målsetting: Styrke skoleringsvirksomheten, bl.a. gjennom bedre markedsføring av tilbudene.</w:t>
      </w:r>
    </w:p>
    <w:p w14:paraId="2FCF52D7" w14:textId="77777777" w:rsidR="00EB7B44" w:rsidRPr="009A11A0" w:rsidRDefault="00EB7B44" w:rsidP="00EB7B44">
      <w:pPr>
        <w:pStyle w:val="Brdtekst"/>
        <w:rPr>
          <w:rFonts w:ascii="Times New Roman" w:hAnsi="Times New Roman"/>
          <w:bCs/>
          <w:iCs/>
          <w:sz w:val="24"/>
        </w:rPr>
      </w:pPr>
      <w:r w:rsidRPr="009A11A0">
        <w:rPr>
          <w:rFonts w:ascii="Times New Roman" w:hAnsi="Times New Roman"/>
          <w:bCs/>
          <w:iCs/>
          <w:sz w:val="24"/>
        </w:rPr>
        <w:t>Prioriterte satsingsområder:</w:t>
      </w:r>
    </w:p>
    <w:p w14:paraId="710EB41A" w14:textId="77777777" w:rsidR="00EB7B44" w:rsidRPr="00F7552F" w:rsidRDefault="00EB7B44" w:rsidP="00EB7B44">
      <w:pPr>
        <w:rPr>
          <w:i/>
          <w:iCs/>
        </w:rPr>
      </w:pPr>
      <w:r w:rsidRPr="00F7552F">
        <w:rPr>
          <w:i/>
          <w:iCs/>
        </w:rPr>
        <w:t>Bruk av aktivitetskalenderen</w:t>
      </w:r>
    </w:p>
    <w:p w14:paraId="5C204500" w14:textId="77777777" w:rsidR="00EB7B44" w:rsidRPr="009A11A0" w:rsidRDefault="00EB7B44" w:rsidP="00EB7B44">
      <w:pPr>
        <w:rPr>
          <w:i/>
          <w:iCs/>
        </w:rPr>
      </w:pPr>
      <w:r w:rsidRPr="009A11A0">
        <w:rPr>
          <w:i/>
          <w:iCs/>
        </w:rPr>
        <w:t>Ulike kurs</w:t>
      </w:r>
    </w:p>
    <w:p w14:paraId="5D03FF11" w14:textId="77777777" w:rsidR="00EB7B44" w:rsidRPr="009A11A0" w:rsidRDefault="00EB7B44" w:rsidP="00EB7B44">
      <w:pPr>
        <w:rPr>
          <w:i/>
          <w:iCs/>
        </w:rPr>
      </w:pPr>
      <w:r w:rsidRPr="009A11A0">
        <w:rPr>
          <w:i/>
          <w:iCs/>
        </w:rPr>
        <w:t>Oppdateringskurs.</w:t>
      </w:r>
    </w:p>
    <w:p w14:paraId="79F55929" w14:textId="77777777" w:rsidR="00EB7B44" w:rsidRPr="009A11A0" w:rsidRDefault="00EB7B44" w:rsidP="00EB7B44">
      <w:pPr>
        <w:rPr>
          <w:i/>
          <w:iCs/>
        </w:rPr>
      </w:pPr>
      <w:r w:rsidRPr="009A11A0">
        <w:rPr>
          <w:i/>
          <w:iCs/>
        </w:rPr>
        <w:t>Utdanne nye instruktører og øke kursfrekvensen lokalt. Bedre kontakt med lokale instruktører.</w:t>
      </w:r>
    </w:p>
    <w:p w14:paraId="546A609F" w14:textId="77777777" w:rsidR="00EB7B44" w:rsidRPr="009A11A0" w:rsidRDefault="00EB7B44" w:rsidP="00EB7B44">
      <w:pPr>
        <w:rPr>
          <w:i/>
          <w:iCs/>
        </w:rPr>
      </w:pPr>
      <w:r w:rsidRPr="009A11A0">
        <w:rPr>
          <w:i/>
          <w:iCs/>
        </w:rPr>
        <w:t>Økt fokus på jakthundsektoren</w:t>
      </w:r>
    </w:p>
    <w:p w14:paraId="10098ECE" w14:textId="77777777" w:rsidR="00EB7B44" w:rsidRPr="009A11A0" w:rsidRDefault="00EB7B44" w:rsidP="00EB7B44">
      <w:pPr>
        <w:rPr>
          <w:i/>
          <w:iCs/>
        </w:rPr>
      </w:pPr>
      <w:r w:rsidRPr="009A11A0">
        <w:rPr>
          <w:i/>
          <w:iCs/>
        </w:rPr>
        <w:t>Flere kvinnelige instruktører.</w:t>
      </w:r>
    </w:p>
    <w:p w14:paraId="59B81C8C" w14:textId="77777777" w:rsidR="00EB7B44" w:rsidRPr="009A11A0" w:rsidRDefault="00EB7B44" w:rsidP="00EB7B44">
      <w:pPr>
        <w:rPr>
          <w:b/>
          <w:kern w:val="1"/>
          <w:sz w:val="32"/>
          <w:szCs w:val="32"/>
          <w:u w:val="single"/>
        </w:rPr>
      </w:pPr>
      <w:r w:rsidRPr="009A11A0">
        <w:rPr>
          <w:i/>
          <w:iCs/>
        </w:rPr>
        <w:t>Kursing av hagle- og rifleinstruktører</w:t>
      </w:r>
    </w:p>
    <w:p w14:paraId="072C0B0B" w14:textId="77777777" w:rsidR="00EB7B44" w:rsidRPr="009A11A0" w:rsidRDefault="00EB7B44" w:rsidP="00EB7B44">
      <w:pPr>
        <w:keepNext/>
        <w:pageBreakBefore/>
        <w:spacing w:before="240" w:after="60"/>
        <w:ind w:left="432" w:hanging="432"/>
        <w:rPr>
          <w:b/>
          <w:bCs/>
          <w:sz w:val="32"/>
          <w:szCs w:val="32"/>
          <w:u w:val="single"/>
          <w:lang w:eastAsia="en-US"/>
        </w:rPr>
      </w:pPr>
      <w:r w:rsidRPr="009A11A0">
        <w:rPr>
          <w:b/>
          <w:bCs/>
          <w:sz w:val="32"/>
          <w:szCs w:val="32"/>
          <w:u w:val="single"/>
        </w:rPr>
        <w:lastRenderedPageBreak/>
        <w:t>Sak 6 Prioritert arbeidsprogram for 2024</w:t>
      </w:r>
    </w:p>
    <w:p w14:paraId="3FB052DA" w14:textId="77777777" w:rsidR="00EB7B44" w:rsidRPr="009A11A0" w:rsidRDefault="00EB7B44" w:rsidP="00EB7B44">
      <w:pPr>
        <w:rPr>
          <w:sz w:val="22"/>
          <w:szCs w:val="22"/>
        </w:rPr>
      </w:pPr>
      <w:r w:rsidRPr="009A11A0">
        <w:t>Sees i sammenheng med NJFFs arbeidsprogram 2024 vedtatt av NJFFs landsmøte i 2021.</w:t>
      </w:r>
    </w:p>
    <w:p w14:paraId="6A675553" w14:textId="77777777" w:rsidR="00EB7B44" w:rsidRPr="009A11A0" w:rsidRDefault="00EB7B44" w:rsidP="00EB7B44"/>
    <w:p w14:paraId="19415315" w14:textId="77777777" w:rsidR="00EB7B44" w:rsidRPr="009A11A0" w:rsidRDefault="00EB7B44" w:rsidP="00EB7B44">
      <w:pPr>
        <w:rPr>
          <w:b/>
          <w:bCs/>
          <w:i/>
          <w:iCs/>
        </w:rPr>
      </w:pPr>
      <w:r w:rsidRPr="009A11A0">
        <w:rPr>
          <w:b/>
          <w:bCs/>
        </w:rPr>
        <w:t>1.1</w:t>
      </w:r>
      <w:r w:rsidRPr="009A11A0">
        <w:rPr>
          <w:b/>
          <w:bCs/>
          <w:i/>
          <w:iCs/>
        </w:rPr>
        <w:t>. Naturgrunnlaget som forutsetning for jakt og fiske.</w:t>
      </w:r>
    </w:p>
    <w:p w14:paraId="7A1CFEC1" w14:textId="77777777" w:rsidR="00EB7B44" w:rsidRPr="009A11A0" w:rsidRDefault="00EB7B44" w:rsidP="00EB7B44">
      <w:pPr>
        <w:rPr>
          <w:b/>
          <w:bCs/>
        </w:rPr>
      </w:pPr>
      <w:r w:rsidRPr="009A11A0">
        <w:rPr>
          <w:b/>
          <w:bCs/>
        </w:rPr>
        <w:t>Målsetting: Sikre naturgrunnlaget som forutsetning for jakt og fiske.</w:t>
      </w:r>
    </w:p>
    <w:p w14:paraId="45661FCF" w14:textId="77777777" w:rsidR="00EB7B44" w:rsidRPr="009A11A0" w:rsidRDefault="00EB7B44" w:rsidP="00EB7B44">
      <w:pPr>
        <w:pStyle w:val="Listeavsnitt"/>
        <w:numPr>
          <w:ilvl w:val="0"/>
          <w:numId w:val="2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Songlieiendommen med fokus på samarbeid med lokalforeningene</w:t>
      </w:r>
    </w:p>
    <w:p w14:paraId="79DF1F0A" w14:textId="77777777" w:rsidR="00EB7B44" w:rsidRPr="009A11A0" w:rsidRDefault="00EB7B44" w:rsidP="00EB7B44">
      <w:pPr>
        <w:rPr>
          <w:rFonts w:eastAsiaTheme="minorHAnsi"/>
          <w:i/>
          <w:iCs/>
          <w:sz w:val="22"/>
          <w:szCs w:val="22"/>
        </w:rPr>
      </w:pPr>
    </w:p>
    <w:p w14:paraId="7FB6B079" w14:textId="77777777" w:rsidR="00EB7B44" w:rsidRPr="009A11A0" w:rsidRDefault="00EB7B44" w:rsidP="00EB7B44">
      <w:pPr>
        <w:rPr>
          <w:b/>
          <w:bCs/>
          <w:i/>
          <w:iCs/>
        </w:rPr>
      </w:pPr>
      <w:r w:rsidRPr="009A11A0">
        <w:rPr>
          <w:b/>
          <w:bCs/>
        </w:rPr>
        <w:t>1.2.</w:t>
      </w:r>
      <w:r w:rsidRPr="009A11A0">
        <w:rPr>
          <w:b/>
          <w:bCs/>
          <w:i/>
          <w:iCs/>
        </w:rPr>
        <w:t xml:space="preserve"> Adgangen til jakt og fiske.</w:t>
      </w:r>
    </w:p>
    <w:p w14:paraId="1E9D1D40" w14:textId="77777777" w:rsidR="00EB7B44" w:rsidRPr="009A11A0" w:rsidRDefault="00EB7B44" w:rsidP="00EB7B44">
      <w:pPr>
        <w:rPr>
          <w:b/>
          <w:bCs/>
        </w:rPr>
      </w:pPr>
      <w:r w:rsidRPr="009A11A0">
        <w:rPr>
          <w:b/>
          <w:bCs/>
        </w:rPr>
        <w:t>Målsetting: Sikre og videreutvikle allmennhetens adgang til jakt og fiske.</w:t>
      </w:r>
    </w:p>
    <w:p w14:paraId="0C77ED81" w14:textId="77777777" w:rsidR="00EB7B44" w:rsidRPr="009A11A0" w:rsidRDefault="00EB7B44" w:rsidP="00EB7B44">
      <w:pPr>
        <w:pStyle w:val="Listeavsnitt"/>
        <w:numPr>
          <w:ilvl w:val="0"/>
          <w:numId w:val="2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Reduserte priser for barn og ungdom.</w:t>
      </w:r>
    </w:p>
    <w:p w14:paraId="6FDF2BC0" w14:textId="77777777" w:rsidR="00EB7B44" w:rsidRPr="009A11A0" w:rsidRDefault="00EB7B44" w:rsidP="00EB7B44">
      <w:pPr>
        <w:pStyle w:val="Listeavsnitt"/>
        <w:numPr>
          <w:ilvl w:val="0"/>
          <w:numId w:val="2"/>
        </w:numPr>
        <w:rPr>
          <w:rFonts w:eastAsiaTheme="minorHAnsi"/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Arbeide imot nedsalg og privatisering av skogvirksomheten til Statskog</w:t>
      </w:r>
    </w:p>
    <w:p w14:paraId="5F9E664D" w14:textId="77777777" w:rsidR="00EB7B44" w:rsidRPr="009A11A0" w:rsidRDefault="00EB7B44" w:rsidP="00EB7B44">
      <w:pPr>
        <w:rPr>
          <w:i/>
          <w:iCs/>
        </w:rPr>
      </w:pPr>
    </w:p>
    <w:p w14:paraId="5AC7740F" w14:textId="77777777" w:rsidR="00EB7B44" w:rsidRPr="009A11A0" w:rsidRDefault="00EB7B44" w:rsidP="00EB7B44">
      <w:pPr>
        <w:rPr>
          <w:b/>
          <w:bCs/>
          <w:i/>
          <w:iCs/>
        </w:rPr>
      </w:pPr>
      <w:r w:rsidRPr="009A11A0">
        <w:rPr>
          <w:b/>
          <w:bCs/>
          <w:i/>
          <w:iCs/>
        </w:rPr>
        <w:t>1.3. Utøvelsen av jakt og fiske.</w:t>
      </w:r>
    </w:p>
    <w:p w14:paraId="30BC465B" w14:textId="77777777" w:rsidR="00EB7B44" w:rsidRPr="009A11A0" w:rsidRDefault="00EB7B44" w:rsidP="00EB7B44">
      <w:pPr>
        <w:rPr>
          <w:b/>
          <w:bCs/>
        </w:rPr>
      </w:pPr>
      <w:r w:rsidRPr="009A11A0">
        <w:rPr>
          <w:b/>
          <w:bCs/>
        </w:rPr>
        <w:t>Målsetting: Sikre jakt – og fiskeutøvelsen som en naturlig del av det tradisjonelle, høstingsbaserte friluftslivet.</w:t>
      </w:r>
    </w:p>
    <w:p w14:paraId="41E3E1E8" w14:textId="77777777" w:rsidR="00EB7B44" w:rsidRPr="009A11A0" w:rsidRDefault="00EB7B44" w:rsidP="00EB7B44">
      <w:pPr>
        <w:pStyle w:val="Listeavsnitt"/>
        <w:numPr>
          <w:ilvl w:val="0"/>
          <w:numId w:val="3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Kurs – Songli. Lokale kurs. Små- og storviltjaktkurs</w:t>
      </w:r>
    </w:p>
    <w:p w14:paraId="5E5E5ABE" w14:textId="77777777" w:rsidR="00EB7B44" w:rsidRPr="009A11A0" w:rsidRDefault="00EB7B44" w:rsidP="00EB7B44">
      <w:pPr>
        <w:pStyle w:val="Listeavsnitt"/>
        <w:numPr>
          <w:ilvl w:val="0"/>
          <w:numId w:val="3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Økt fokus på fiskekurs (laks, innland og sjøfiske)</w:t>
      </w:r>
    </w:p>
    <w:p w14:paraId="64CC2694" w14:textId="77777777" w:rsidR="00EB7B44" w:rsidRPr="009A11A0" w:rsidRDefault="00EB7B44" w:rsidP="00EB7B44">
      <w:pPr>
        <w:pStyle w:val="Listeavsnitt"/>
        <w:numPr>
          <w:ilvl w:val="0"/>
          <w:numId w:val="3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Ivaretakelse av løshundjakta</w:t>
      </w:r>
    </w:p>
    <w:p w14:paraId="06F0E9C4" w14:textId="77777777" w:rsidR="00EB7B44" w:rsidRPr="009A11A0" w:rsidRDefault="00EB7B44" w:rsidP="00EB7B44">
      <w:pPr>
        <w:rPr>
          <w:sz w:val="22"/>
          <w:szCs w:val="22"/>
        </w:rPr>
      </w:pPr>
    </w:p>
    <w:p w14:paraId="6344AA31" w14:textId="77777777" w:rsidR="00EB7B44" w:rsidRPr="009A11A0" w:rsidRDefault="00EB7B44" w:rsidP="00EB7B44">
      <w:pPr>
        <w:rPr>
          <w:b/>
          <w:bCs/>
          <w:i/>
          <w:iCs/>
        </w:rPr>
      </w:pPr>
      <w:r w:rsidRPr="009A11A0">
        <w:rPr>
          <w:b/>
          <w:bCs/>
          <w:i/>
          <w:iCs/>
        </w:rPr>
        <w:t>2.1 Organisasjonsutvikling</w:t>
      </w:r>
    </w:p>
    <w:p w14:paraId="5C41F729" w14:textId="77777777" w:rsidR="00EB7B44" w:rsidRPr="009A11A0" w:rsidRDefault="00EB7B44" w:rsidP="00EB7B44">
      <w:pPr>
        <w:rPr>
          <w:b/>
          <w:bCs/>
        </w:rPr>
      </w:pPr>
      <w:r w:rsidRPr="009A11A0">
        <w:rPr>
          <w:b/>
          <w:bCs/>
        </w:rPr>
        <w:t>Målsetting: Organisasjonsutviklingen i NJFF skal bidra til: Skolerte tillitsvalgte.</w:t>
      </w:r>
    </w:p>
    <w:p w14:paraId="69B3C62B" w14:textId="77777777" w:rsidR="00EB7B44" w:rsidRPr="009A11A0" w:rsidRDefault="00EB7B44" w:rsidP="00EB7B44">
      <w:pPr>
        <w:rPr>
          <w:b/>
          <w:bCs/>
        </w:rPr>
      </w:pPr>
      <w:r w:rsidRPr="009A11A0">
        <w:rPr>
          <w:b/>
          <w:bCs/>
        </w:rPr>
        <w:t>Gode aktivitetstilbud, spesielt i lokalforeningene. Rasjonell drift.</w:t>
      </w:r>
    </w:p>
    <w:p w14:paraId="30C65D80" w14:textId="77777777" w:rsidR="00EB7B44" w:rsidRPr="009A11A0" w:rsidRDefault="00EB7B44" w:rsidP="00EB7B44">
      <w:pPr>
        <w:pStyle w:val="Listeavsnitt"/>
        <w:numPr>
          <w:ilvl w:val="0"/>
          <w:numId w:val="4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Videreutvikle de månedlige Teamsmøtene med lokalforeningene</w:t>
      </w:r>
    </w:p>
    <w:p w14:paraId="44FDD755" w14:textId="77777777" w:rsidR="00EB7B44" w:rsidRPr="009A11A0" w:rsidRDefault="00EB7B44" w:rsidP="00EB7B44">
      <w:pPr>
        <w:pStyle w:val="Listeavsnitt"/>
        <w:numPr>
          <w:ilvl w:val="0"/>
          <w:numId w:val="4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Organisasjonskurs for nye og gamle tillitsvalgte</w:t>
      </w:r>
    </w:p>
    <w:p w14:paraId="593ABDEE" w14:textId="77777777" w:rsidR="00EB7B44" w:rsidRPr="009A11A0" w:rsidRDefault="00EB7B44" w:rsidP="00EB7B44">
      <w:pPr>
        <w:pStyle w:val="Listeavsnitt"/>
        <w:numPr>
          <w:ilvl w:val="0"/>
          <w:numId w:val="4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God foreningsdrift / Min forening</w:t>
      </w:r>
    </w:p>
    <w:p w14:paraId="3D953C70" w14:textId="77777777" w:rsidR="00EB7B44" w:rsidRPr="009A11A0" w:rsidRDefault="00EB7B44" w:rsidP="00EB7B44">
      <w:pPr>
        <w:rPr>
          <w:rFonts w:eastAsiaTheme="minorHAnsi"/>
          <w:i/>
          <w:iCs/>
          <w:sz w:val="22"/>
          <w:szCs w:val="22"/>
        </w:rPr>
      </w:pPr>
    </w:p>
    <w:p w14:paraId="213C5A86" w14:textId="77777777" w:rsidR="00EB7B44" w:rsidRPr="009A11A0" w:rsidRDefault="00EB7B44" w:rsidP="00EB7B44">
      <w:pPr>
        <w:numPr>
          <w:ilvl w:val="1"/>
          <w:numId w:val="5"/>
        </w:numPr>
        <w:contextualSpacing/>
        <w:rPr>
          <w:b/>
          <w:bCs/>
          <w:i/>
          <w:iCs/>
        </w:rPr>
      </w:pPr>
      <w:r w:rsidRPr="009A11A0">
        <w:rPr>
          <w:b/>
          <w:bCs/>
          <w:i/>
          <w:iCs/>
        </w:rPr>
        <w:t>Rekruttering</w:t>
      </w:r>
    </w:p>
    <w:p w14:paraId="2369853F" w14:textId="77777777" w:rsidR="00EB7B44" w:rsidRPr="009A11A0" w:rsidRDefault="00EB7B44" w:rsidP="00EB7B44">
      <w:pPr>
        <w:rPr>
          <w:rFonts w:eastAsiaTheme="minorHAnsi"/>
          <w:b/>
          <w:bCs/>
        </w:rPr>
      </w:pPr>
      <w:r w:rsidRPr="009A11A0">
        <w:rPr>
          <w:b/>
          <w:bCs/>
        </w:rPr>
        <w:t>Målsetting: Gjennom handlingsrom for lokallag, skape aktivitet og medl. økning.</w:t>
      </w:r>
    </w:p>
    <w:p w14:paraId="22298F11" w14:textId="77777777" w:rsidR="00EB7B44" w:rsidRPr="009A11A0" w:rsidRDefault="00EB7B44" w:rsidP="00EB7B44">
      <w:pPr>
        <w:pStyle w:val="Listeavsnitt"/>
        <w:numPr>
          <w:ilvl w:val="0"/>
          <w:numId w:val="6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Familiemedlemskap</w:t>
      </w:r>
    </w:p>
    <w:p w14:paraId="2F623619" w14:textId="77777777" w:rsidR="00EB7B44" w:rsidRPr="009A11A0" w:rsidRDefault="00EB7B44" w:rsidP="00EB7B44">
      <w:pPr>
        <w:rPr>
          <w:rFonts w:eastAsiaTheme="minorHAnsi"/>
          <w:sz w:val="22"/>
          <w:szCs w:val="22"/>
        </w:rPr>
      </w:pPr>
    </w:p>
    <w:p w14:paraId="65C23C64" w14:textId="77777777" w:rsidR="00EB7B44" w:rsidRPr="009A11A0" w:rsidRDefault="00EB7B44" w:rsidP="00EB7B44">
      <w:pPr>
        <w:rPr>
          <w:b/>
          <w:bCs/>
          <w:i/>
          <w:iCs/>
        </w:rPr>
      </w:pPr>
      <w:r w:rsidRPr="009A11A0">
        <w:rPr>
          <w:b/>
          <w:bCs/>
        </w:rPr>
        <w:t xml:space="preserve">2.3. </w:t>
      </w:r>
      <w:r w:rsidRPr="009A11A0">
        <w:rPr>
          <w:b/>
          <w:bCs/>
          <w:i/>
          <w:iCs/>
        </w:rPr>
        <w:t>Barne- og ungdomsarbeid</w:t>
      </w:r>
    </w:p>
    <w:p w14:paraId="6793A3F7" w14:textId="77777777" w:rsidR="00EB7B44" w:rsidRPr="009A11A0" w:rsidRDefault="00EB7B44" w:rsidP="00EB7B44">
      <w:pPr>
        <w:rPr>
          <w:b/>
          <w:bCs/>
        </w:rPr>
      </w:pPr>
      <w:r w:rsidRPr="009A11A0">
        <w:rPr>
          <w:b/>
          <w:bCs/>
        </w:rPr>
        <w:t xml:space="preserve">Målsetting: Gi gode tilbud til barn og ungdom. </w:t>
      </w:r>
    </w:p>
    <w:p w14:paraId="26061A31" w14:textId="77777777" w:rsidR="00EB7B44" w:rsidRPr="009A11A0" w:rsidRDefault="00EB7B44" w:rsidP="00EB7B44">
      <w:pPr>
        <w:pStyle w:val="Listeavsnitt"/>
        <w:numPr>
          <w:ilvl w:val="0"/>
          <w:numId w:val="6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 xml:space="preserve">Fangstkurs og jaktkurs i samarbeid med lokallag. </w:t>
      </w:r>
    </w:p>
    <w:p w14:paraId="53278D03" w14:textId="77777777" w:rsidR="00EB7B44" w:rsidRPr="009A11A0" w:rsidRDefault="00EB7B44" w:rsidP="00EB7B44">
      <w:pPr>
        <w:pStyle w:val="Listeavsnitt"/>
        <w:numPr>
          <w:ilvl w:val="0"/>
          <w:numId w:val="6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Videreføre et samarbeidet med Statskog.</w:t>
      </w:r>
    </w:p>
    <w:p w14:paraId="2F59834F" w14:textId="77777777" w:rsidR="00EB7B44" w:rsidRPr="009A11A0" w:rsidRDefault="00EB7B44" w:rsidP="00EB7B44">
      <w:pPr>
        <w:rPr>
          <w:rFonts w:eastAsiaTheme="minorHAnsi"/>
          <w:i/>
          <w:iCs/>
          <w:sz w:val="22"/>
          <w:szCs w:val="22"/>
        </w:rPr>
      </w:pPr>
    </w:p>
    <w:p w14:paraId="180F31A9" w14:textId="77777777" w:rsidR="00EB7B44" w:rsidRPr="009A11A0" w:rsidRDefault="00EB7B44" w:rsidP="00EB7B44">
      <w:pPr>
        <w:rPr>
          <w:b/>
          <w:bCs/>
          <w:i/>
          <w:iCs/>
        </w:rPr>
      </w:pPr>
      <w:r w:rsidRPr="009A11A0">
        <w:rPr>
          <w:b/>
          <w:bCs/>
        </w:rPr>
        <w:t xml:space="preserve">2.4. </w:t>
      </w:r>
      <w:r w:rsidRPr="009A11A0">
        <w:rPr>
          <w:b/>
          <w:bCs/>
          <w:i/>
          <w:iCs/>
        </w:rPr>
        <w:t>Informasjonsarbeid</w:t>
      </w:r>
    </w:p>
    <w:p w14:paraId="19F0F092" w14:textId="77777777" w:rsidR="00EB7B44" w:rsidRPr="009A11A0" w:rsidRDefault="00EB7B44" w:rsidP="00EB7B44">
      <w:r w:rsidRPr="009A11A0">
        <w:rPr>
          <w:b/>
          <w:bCs/>
        </w:rPr>
        <w:t xml:space="preserve">Målsetting: </w:t>
      </w:r>
      <w:r w:rsidRPr="009A11A0">
        <w:t xml:space="preserve">NJFFs budskap skal nå en større andel av befolkningen og beslutningstagere på ulike nivåer, og skal stimulere til økt interesse og større forståelse for jakt, fiske og friluftsliv. </w:t>
      </w:r>
    </w:p>
    <w:p w14:paraId="4B49D227" w14:textId="77777777" w:rsidR="00EB7B44" w:rsidRPr="009A11A0" w:rsidRDefault="00EB7B44" w:rsidP="00EB7B44">
      <w:pPr>
        <w:rPr>
          <w:i/>
          <w:iCs/>
        </w:rPr>
      </w:pPr>
      <w:r w:rsidRPr="009A11A0">
        <w:t>Informasjonsvirksomheten skal også stimulere til økt oppslutning om organisasjonen</w:t>
      </w:r>
      <w:r w:rsidRPr="009A11A0">
        <w:rPr>
          <w:i/>
          <w:iCs/>
        </w:rPr>
        <w:t>.</w:t>
      </w:r>
    </w:p>
    <w:p w14:paraId="6A0FF616" w14:textId="77777777" w:rsidR="00EB7B44" w:rsidRPr="009A11A0" w:rsidRDefault="00EB7B44" w:rsidP="00EB7B44">
      <w:pPr>
        <w:rPr>
          <w:i/>
          <w:iCs/>
        </w:rPr>
      </w:pPr>
      <w:r w:rsidRPr="009A11A0">
        <w:rPr>
          <w:i/>
          <w:iCs/>
        </w:rPr>
        <w:t xml:space="preserve">Prioriterte satsingsområder:      </w:t>
      </w:r>
    </w:p>
    <w:p w14:paraId="0160949F" w14:textId="77777777" w:rsidR="00EB7B44" w:rsidRPr="009A11A0" w:rsidRDefault="00EB7B44" w:rsidP="00EB7B44">
      <w:pPr>
        <w:pStyle w:val="Listeavsnitt"/>
        <w:numPr>
          <w:ilvl w:val="0"/>
          <w:numId w:val="7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Synliggjøring av våre standpunkter i viktige saker.</w:t>
      </w:r>
    </w:p>
    <w:p w14:paraId="71323714" w14:textId="77777777" w:rsidR="00EB7B44" w:rsidRPr="009A11A0" w:rsidRDefault="00EB7B44" w:rsidP="00EB7B44">
      <w:pPr>
        <w:pStyle w:val="Listeavsnitt"/>
        <w:numPr>
          <w:ilvl w:val="0"/>
          <w:numId w:val="7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Miljøvernprofil og energipolitikk</w:t>
      </w:r>
    </w:p>
    <w:p w14:paraId="2E77F7A0" w14:textId="77777777" w:rsidR="00EB7B44" w:rsidRPr="009A11A0" w:rsidRDefault="00EB7B44" w:rsidP="00EB7B44">
      <w:pPr>
        <w:rPr>
          <w:rFonts w:eastAsiaTheme="minorHAnsi"/>
          <w:b/>
          <w:bCs/>
          <w:sz w:val="22"/>
          <w:szCs w:val="22"/>
        </w:rPr>
      </w:pPr>
    </w:p>
    <w:p w14:paraId="4B636FCB" w14:textId="77777777" w:rsidR="00EB7B44" w:rsidRPr="009A11A0" w:rsidRDefault="00EB7B44" w:rsidP="00EB7B44">
      <w:pPr>
        <w:rPr>
          <w:b/>
          <w:bCs/>
        </w:rPr>
      </w:pPr>
      <w:r w:rsidRPr="009A11A0">
        <w:rPr>
          <w:b/>
          <w:bCs/>
        </w:rPr>
        <w:t xml:space="preserve">2.5. </w:t>
      </w:r>
      <w:r w:rsidRPr="009A11A0">
        <w:rPr>
          <w:b/>
          <w:bCs/>
          <w:i/>
          <w:iCs/>
        </w:rPr>
        <w:t>Skolering</w:t>
      </w:r>
    </w:p>
    <w:p w14:paraId="40C4A134" w14:textId="77777777" w:rsidR="00EB7B44" w:rsidRPr="009A11A0" w:rsidRDefault="00EB7B44" w:rsidP="00EB7B44">
      <w:pPr>
        <w:rPr>
          <w:b/>
          <w:bCs/>
        </w:rPr>
      </w:pPr>
      <w:r w:rsidRPr="009A11A0">
        <w:rPr>
          <w:b/>
          <w:bCs/>
        </w:rPr>
        <w:t>Målsetting: Styrke skoleringsvirksomheten, bl.a. gjennom bedre markedsføring av tilbudene.</w:t>
      </w:r>
    </w:p>
    <w:p w14:paraId="5269154A" w14:textId="77777777" w:rsidR="00EB7B44" w:rsidRPr="009A11A0" w:rsidRDefault="00EB7B44" w:rsidP="00EB7B44">
      <w:pPr>
        <w:pStyle w:val="Listeavsnitt"/>
        <w:numPr>
          <w:ilvl w:val="0"/>
          <w:numId w:val="8"/>
        </w:numPr>
        <w:rPr>
          <w:i/>
          <w:iCs/>
          <w:sz w:val="22"/>
          <w:szCs w:val="22"/>
        </w:rPr>
      </w:pPr>
      <w:r w:rsidRPr="009A11A0">
        <w:rPr>
          <w:i/>
          <w:iCs/>
          <w:sz w:val="22"/>
          <w:szCs w:val="22"/>
        </w:rPr>
        <w:t>Utdanne nye instruktører og øke kursfrekvensen lokalt. Bedre kontakt med lokale instruktører.</w:t>
      </w:r>
    </w:p>
    <w:p w14:paraId="2462AA13" w14:textId="77777777" w:rsidR="00EB7B44" w:rsidRPr="009A11A0" w:rsidRDefault="00EB7B44" w:rsidP="00EB7B44">
      <w:pPr>
        <w:pStyle w:val="Listeavsnitt"/>
        <w:numPr>
          <w:ilvl w:val="0"/>
          <w:numId w:val="8"/>
        </w:numPr>
        <w:rPr>
          <w:sz w:val="22"/>
          <w:szCs w:val="22"/>
        </w:rPr>
      </w:pPr>
      <w:r w:rsidRPr="009A11A0">
        <w:rPr>
          <w:i/>
          <w:iCs/>
          <w:sz w:val="22"/>
          <w:szCs w:val="22"/>
        </w:rPr>
        <w:t>Flere kvinnelige instruktører.</w:t>
      </w:r>
      <w:r w:rsidRPr="009A11A0">
        <w:rPr>
          <w:sz w:val="22"/>
          <w:szCs w:val="22"/>
        </w:rPr>
        <w:t xml:space="preserve"> </w:t>
      </w:r>
    </w:p>
    <w:p w14:paraId="0239FA99" w14:textId="77777777" w:rsidR="00EB7B44" w:rsidRPr="007B1885" w:rsidRDefault="00EB7B44" w:rsidP="00EB7B44">
      <w:pPr>
        <w:pStyle w:val="Listeavsnitt"/>
        <w:numPr>
          <w:ilvl w:val="0"/>
          <w:numId w:val="8"/>
        </w:numPr>
        <w:rPr>
          <w:i/>
          <w:iCs/>
          <w:sz w:val="22"/>
          <w:szCs w:val="22"/>
        </w:rPr>
      </w:pPr>
      <w:r w:rsidRPr="007B1885">
        <w:rPr>
          <w:i/>
          <w:iCs/>
          <w:sz w:val="22"/>
          <w:szCs w:val="22"/>
        </w:rPr>
        <w:t>Politisk arbeid</w:t>
      </w:r>
    </w:p>
    <w:p w14:paraId="054F6E44" w14:textId="77777777" w:rsidR="00EB7B44" w:rsidRDefault="00EB7B44" w:rsidP="00EB7B44"/>
    <w:p w14:paraId="1F7AABDA" w14:textId="77777777" w:rsidR="007D6C8C" w:rsidRDefault="007D6C8C"/>
    <w:sectPr w:rsidR="007D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0D3"/>
    <w:multiLevelType w:val="hybridMultilevel"/>
    <w:tmpl w:val="B3F08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C9A"/>
    <w:multiLevelType w:val="hybridMultilevel"/>
    <w:tmpl w:val="00CCF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60F34"/>
    <w:multiLevelType w:val="hybridMultilevel"/>
    <w:tmpl w:val="55D8C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C57E4"/>
    <w:multiLevelType w:val="hybridMultilevel"/>
    <w:tmpl w:val="10561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0BF5"/>
    <w:multiLevelType w:val="multilevel"/>
    <w:tmpl w:val="B000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6832E2"/>
    <w:multiLevelType w:val="hybridMultilevel"/>
    <w:tmpl w:val="6B483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17D3E"/>
    <w:multiLevelType w:val="hybridMultilevel"/>
    <w:tmpl w:val="07F6D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22459">
    <w:abstractNumId w:val="4"/>
  </w:num>
  <w:num w:numId="2" w16cid:durableId="1992056679">
    <w:abstractNumId w:val="2"/>
  </w:num>
  <w:num w:numId="3" w16cid:durableId="2004385454">
    <w:abstractNumId w:val="1"/>
  </w:num>
  <w:num w:numId="4" w16cid:durableId="1086539249">
    <w:abstractNumId w:val="3"/>
  </w:num>
  <w:num w:numId="5" w16cid:durableId="188733355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5494591">
    <w:abstractNumId w:val="0"/>
  </w:num>
  <w:num w:numId="7" w16cid:durableId="297957100">
    <w:abstractNumId w:val="6"/>
  </w:num>
  <w:num w:numId="8" w16cid:durableId="1163592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44"/>
    <w:rsid w:val="000D304A"/>
    <w:rsid w:val="007B1885"/>
    <w:rsid w:val="007D6C8C"/>
    <w:rsid w:val="00A2633D"/>
    <w:rsid w:val="00EB7B44"/>
    <w:rsid w:val="00F145AC"/>
    <w:rsid w:val="00F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FB31"/>
  <w15:chartTrackingRefBased/>
  <w15:docId w15:val="{0F65C5F7-8404-491A-AF58-0BF37FD9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4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EB7B44"/>
    <w:rPr>
      <w:rFonts w:ascii="Arial" w:hAnsi="Arial"/>
      <w:b/>
      <w:sz w:val="28"/>
    </w:rPr>
  </w:style>
  <w:style w:type="character" w:customStyle="1" w:styleId="BrdtekstTegn">
    <w:name w:val="Brødtekst Tegn"/>
    <w:basedOn w:val="Standardskriftforavsnitt"/>
    <w:link w:val="Brdtekst"/>
    <w:uiPriority w:val="1"/>
    <w:rsid w:val="00EB7B44"/>
    <w:rPr>
      <w:rFonts w:ascii="Arial" w:eastAsia="Times New Roman" w:hAnsi="Arial" w:cs="Times New Roman"/>
      <w:b/>
      <w:kern w:val="0"/>
      <w:sz w:val="28"/>
      <w:szCs w:val="20"/>
      <w:lang w:eastAsia="ar-SA"/>
      <w14:ligatures w14:val="none"/>
    </w:rPr>
  </w:style>
  <w:style w:type="paragraph" w:customStyle="1" w:styleId="Brdtekst21">
    <w:name w:val="Brødtekst 21"/>
    <w:basedOn w:val="Normal"/>
    <w:rsid w:val="00EB7B44"/>
    <w:rPr>
      <w:i/>
    </w:rPr>
  </w:style>
  <w:style w:type="paragraph" w:styleId="Brdtekstinnrykk">
    <w:name w:val="Body Text Indent"/>
    <w:basedOn w:val="Normal"/>
    <w:link w:val="BrdtekstinnrykkTegn"/>
    <w:semiHidden/>
    <w:rsid w:val="00EB7B44"/>
  </w:style>
  <w:style w:type="character" w:customStyle="1" w:styleId="BrdtekstinnrykkTegn">
    <w:name w:val="Brødtekstinnrykk Tegn"/>
    <w:basedOn w:val="Standardskriftforavsnitt"/>
    <w:link w:val="Brdtekstinnrykk"/>
    <w:semiHidden/>
    <w:rsid w:val="00EB7B44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Listeavsnitt">
    <w:name w:val="List Paragraph"/>
    <w:basedOn w:val="Normal"/>
    <w:uiPriority w:val="1"/>
    <w:qFormat/>
    <w:rsid w:val="00EB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5067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Sør- Trøndelag</dc:creator>
  <cp:keywords/>
  <dc:description/>
  <cp:lastModifiedBy>NJFF Sør- Trøndelag</cp:lastModifiedBy>
  <cp:revision>5</cp:revision>
  <dcterms:created xsi:type="dcterms:W3CDTF">2024-02-09T09:16:00Z</dcterms:created>
  <dcterms:modified xsi:type="dcterms:W3CDTF">2024-02-09T09:22:00Z</dcterms:modified>
</cp:coreProperties>
</file>